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3966"/>
        <w:gridCol w:w="5550"/>
      </w:tblGrid>
      <w:tr w:rsidR="00D82FEB" w:rsidRPr="00D82FEB" w14:paraId="2753B125" w14:textId="77777777" w:rsidTr="002F46BC">
        <w:trPr>
          <w:cantSplit/>
          <w:trHeight w:val="720"/>
        </w:trPr>
        <w:tc>
          <w:tcPr>
            <w:tcW w:w="3966" w:type="dxa"/>
          </w:tcPr>
          <w:bookmarkStart w:id="0" w:name="_Hlk202981634"/>
          <w:p w14:paraId="570FBFED" w14:textId="77777777" w:rsidR="000C7827" w:rsidRPr="00D82FEB" w:rsidRDefault="000C7827" w:rsidP="002F46BC">
            <w:pPr>
              <w:rPr>
                <w:rFonts w:asciiTheme="majorHAnsi" w:eastAsia="Times New Roman" w:hAnsiTheme="majorHAnsi" w:cstheme="majorHAnsi"/>
                <w:b/>
                <w:lang w:val="en-US"/>
              </w:rPr>
            </w:pPr>
            <w:r w:rsidRPr="00D82FEB">
              <w:rPr>
                <w:rFonts w:asciiTheme="majorHAnsi" w:hAnsiTheme="majorHAnsi" w:cstheme="majorHAnsi"/>
                <w:noProof/>
                <w:lang w:val="en-GB" w:eastAsia="en-GB"/>
              </w:rPr>
              <mc:AlternateContent>
                <mc:Choice Requires="wps">
                  <w:drawing>
                    <wp:anchor distT="4294967292" distB="4294967292" distL="114300" distR="114300" simplePos="0" relativeHeight="251658241" behindDoc="0" locked="0" layoutInCell="1" allowOverlap="1" wp14:anchorId="48297F45" wp14:editId="7B045F37">
                      <wp:simplePos x="0" y="0"/>
                      <wp:positionH relativeFrom="column">
                        <wp:posOffset>429260</wp:posOffset>
                      </wp:positionH>
                      <wp:positionV relativeFrom="paragraph">
                        <wp:posOffset>247649</wp:posOffset>
                      </wp:positionV>
                      <wp:extent cx="1600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9297E40" id="Straight Connector 7" o:spid="_x0000_s1026" style="position:absolute;flip:y;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3.8pt,19.5pt" to="15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">
                      <o:lock v:ext="edit" shapetype="f"/>
                    </v:line>
                  </w:pict>
                </mc:Fallback>
              </mc:AlternateContent>
            </w:r>
            <w:r w:rsidRPr="00D82FEB">
              <w:rPr>
                <w:rFonts w:asciiTheme="majorHAnsi" w:eastAsia="Times New Roman" w:hAnsiTheme="majorHAnsi" w:cstheme="majorHAnsi"/>
                <w:b/>
              </w:rPr>
              <w:t xml:space="preserve">BỘ </w:t>
            </w:r>
            <w:r w:rsidRPr="00D82FEB">
              <w:rPr>
                <w:rFonts w:asciiTheme="majorHAnsi" w:eastAsia="Times New Roman" w:hAnsiTheme="majorHAnsi" w:cstheme="majorHAnsi"/>
                <w:b/>
                <w:lang w:val="en-US"/>
              </w:rPr>
              <w:t>KHOA HỌC VÀ CÔNG NGHỆ</w:t>
            </w:r>
          </w:p>
        </w:tc>
        <w:tc>
          <w:tcPr>
            <w:tcW w:w="5550" w:type="dxa"/>
          </w:tcPr>
          <w:p w14:paraId="1242C7E8" w14:textId="77777777" w:rsidR="000C7827" w:rsidRPr="00D82FEB" w:rsidRDefault="000C7827" w:rsidP="002F46BC">
            <w:pPr>
              <w:spacing w:after="0" w:line="240" w:lineRule="auto"/>
              <w:ind w:left="57"/>
              <w:jc w:val="center"/>
              <w:rPr>
                <w:rFonts w:asciiTheme="majorHAnsi" w:eastAsia="Times New Roman" w:hAnsiTheme="majorHAnsi" w:cstheme="majorHAnsi"/>
                <w:b/>
              </w:rPr>
            </w:pPr>
            <w:r w:rsidRPr="00D82FEB">
              <w:rPr>
                <w:rFonts w:asciiTheme="majorHAnsi" w:eastAsia="Times New Roman" w:hAnsiTheme="majorHAnsi" w:cstheme="majorHAnsi"/>
                <w:b/>
              </w:rPr>
              <w:t>CỘNG HÒA XÃ HỘI CHỦ NGHĨA VIỆT NAM</w:t>
            </w:r>
          </w:p>
          <w:p w14:paraId="26FBDCD5" w14:textId="77777777" w:rsidR="000C7827" w:rsidRPr="00D82FEB" w:rsidRDefault="000C7827" w:rsidP="002F46BC">
            <w:pPr>
              <w:spacing w:after="0" w:line="240" w:lineRule="auto"/>
              <w:ind w:left="57" w:firstLine="369"/>
              <w:jc w:val="center"/>
              <w:rPr>
                <w:rFonts w:asciiTheme="majorHAnsi" w:eastAsia="Times New Roman" w:hAnsiTheme="majorHAnsi" w:cstheme="majorHAnsi"/>
                <w:sz w:val="27"/>
                <w:szCs w:val="27"/>
              </w:rPr>
            </w:pPr>
            <w:r w:rsidRPr="00D82FEB">
              <w:rPr>
                <w:rFonts w:asciiTheme="majorHAnsi" w:hAnsiTheme="majorHAnsi" w:cstheme="majorHAnsi"/>
                <w:noProof/>
                <w:lang w:val="en-GB" w:eastAsia="en-GB"/>
              </w:rPr>
              <mc:AlternateContent>
                <mc:Choice Requires="wps">
                  <w:drawing>
                    <wp:anchor distT="4294967292" distB="4294967292" distL="114300" distR="114300" simplePos="0" relativeHeight="251658242" behindDoc="0" locked="0" layoutInCell="1" allowOverlap="1" wp14:anchorId="71C5C96C" wp14:editId="4BCD2B98">
                      <wp:simplePos x="0" y="0"/>
                      <wp:positionH relativeFrom="column">
                        <wp:posOffset>780415</wp:posOffset>
                      </wp:positionH>
                      <wp:positionV relativeFrom="paragraph">
                        <wp:posOffset>229234</wp:posOffset>
                      </wp:positionV>
                      <wp:extent cx="205740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0BE2F" id="Straight Connector 5" o:spid="_x0000_s1026" style="position:absolute;flip:y;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1.45pt,18.05pt" to="223.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">
                      <o:lock v:ext="edit" shapetype="f"/>
                    </v:line>
                  </w:pict>
                </mc:Fallback>
              </mc:AlternateContent>
            </w:r>
            <w:r w:rsidRPr="00D82FEB">
              <w:rPr>
                <w:rFonts w:asciiTheme="majorHAnsi" w:eastAsia="Times New Roman" w:hAnsiTheme="majorHAnsi" w:cstheme="majorHAnsi"/>
                <w:b/>
                <w:sz w:val="27"/>
                <w:szCs w:val="27"/>
              </w:rPr>
              <w:t>Độc lập - Tự do - Hạnh phúc</w:t>
            </w:r>
          </w:p>
        </w:tc>
      </w:tr>
      <w:tr w:rsidR="00D82FEB" w:rsidRPr="00D82FEB" w14:paraId="2B1F217E" w14:textId="77777777" w:rsidTr="002F46BC">
        <w:trPr>
          <w:cantSplit/>
          <w:trHeight w:val="626"/>
        </w:trPr>
        <w:tc>
          <w:tcPr>
            <w:tcW w:w="3966" w:type="dxa"/>
          </w:tcPr>
          <w:p w14:paraId="50BFA325" w14:textId="47CEC3B5" w:rsidR="000C7827" w:rsidRPr="00D82FEB" w:rsidRDefault="000C7827" w:rsidP="002F46BC">
            <w:pPr>
              <w:keepNext/>
              <w:spacing w:line="360" w:lineRule="auto"/>
              <w:rPr>
                <w:rFonts w:asciiTheme="majorHAnsi" w:eastAsia="Times New Roman" w:hAnsiTheme="majorHAnsi" w:cstheme="majorHAnsi"/>
                <w:sz w:val="28"/>
                <w:szCs w:val="28"/>
                <w:lang w:val="en-US"/>
              </w:rPr>
            </w:pPr>
          </w:p>
        </w:tc>
        <w:tc>
          <w:tcPr>
            <w:tcW w:w="5550" w:type="dxa"/>
          </w:tcPr>
          <w:p w14:paraId="62E29FF3" w14:textId="1F17B80F" w:rsidR="000C7827" w:rsidRPr="00D82FEB" w:rsidRDefault="000C7827" w:rsidP="00721D00">
            <w:pPr>
              <w:ind w:left="57"/>
              <w:jc w:val="center"/>
              <w:rPr>
                <w:rFonts w:asciiTheme="majorHAnsi" w:eastAsia="Times New Roman" w:hAnsiTheme="majorHAnsi" w:cstheme="majorHAnsi"/>
                <w:sz w:val="28"/>
                <w:szCs w:val="28"/>
              </w:rPr>
            </w:pPr>
            <w:r w:rsidRPr="00D82FEB">
              <w:rPr>
                <w:rFonts w:asciiTheme="majorHAnsi" w:eastAsia="Times New Roman" w:hAnsiTheme="majorHAnsi" w:cstheme="majorHAnsi"/>
                <w:i/>
                <w:sz w:val="28"/>
                <w:szCs w:val="28"/>
              </w:rPr>
              <w:t xml:space="preserve">       Hà Nội, ngày</w:t>
            </w:r>
            <w:r w:rsidR="004408BF" w:rsidRPr="00D82FEB">
              <w:rPr>
                <w:rFonts w:asciiTheme="majorHAnsi" w:eastAsia="Times New Roman" w:hAnsiTheme="majorHAnsi" w:cstheme="majorHAnsi"/>
                <w:i/>
                <w:sz w:val="28"/>
                <w:szCs w:val="28"/>
              </w:rPr>
              <w:t xml:space="preserve"> </w:t>
            </w:r>
            <w:r w:rsidR="00900FB9" w:rsidRPr="00D82FEB">
              <w:rPr>
                <w:rFonts w:asciiTheme="majorHAnsi" w:eastAsia="Times New Roman" w:hAnsiTheme="majorHAnsi" w:cstheme="majorHAnsi"/>
                <w:i/>
                <w:sz w:val="28"/>
                <w:szCs w:val="28"/>
              </w:rPr>
              <w:t>22</w:t>
            </w:r>
            <w:r w:rsidR="00D411CB" w:rsidRPr="00D82FEB">
              <w:rPr>
                <w:rFonts w:asciiTheme="majorHAnsi" w:eastAsia="Times New Roman" w:hAnsiTheme="majorHAnsi" w:cstheme="majorHAnsi"/>
                <w:i/>
                <w:sz w:val="28"/>
                <w:szCs w:val="28"/>
                <w:lang w:val="vi-VN"/>
              </w:rPr>
              <w:t xml:space="preserve"> </w:t>
            </w:r>
            <w:r w:rsidRPr="00D82FEB">
              <w:rPr>
                <w:rFonts w:asciiTheme="majorHAnsi" w:eastAsia="Times New Roman" w:hAnsiTheme="majorHAnsi" w:cstheme="majorHAnsi"/>
                <w:i/>
                <w:sz w:val="28"/>
                <w:szCs w:val="28"/>
              </w:rPr>
              <w:t xml:space="preserve">tháng </w:t>
            </w:r>
            <w:r w:rsidR="002D3840" w:rsidRPr="00D82FEB">
              <w:rPr>
                <w:rFonts w:asciiTheme="majorHAnsi" w:eastAsia="Times New Roman" w:hAnsiTheme="majorHAnsi" w:cstheme="majorHAnsi"/>
                <w:i/>
                <w:sz w:val="28"/>
                <w:szCs w:val="28"/>
              </w:rPr>
              <w:t>9</w:t>
            </w:r>
            <w:r w:rsidRPr="00D82FEB">
              <w:rPr>
                <w:rFonts w:asciiTheme="majorHAnsi" w:eastAsia="Times New Roman" w:hAnsiTheme="majorHAnsi" w:cstheme="majorHAnsi"/>
                <w:i/>
                <w:sz w:val="28"/>
                <w:szCs w:val="28"/>
              </w:rPr>
              <w:t xml:space="preserve"> năm 2025</w:t>
            </w:r>
          </w:p>
        </w:tc>
      </w:tr>
    </w:tbl>
    <w:p w14:paraId="3A00168F" w14:textId="320AA44B" w:rsidR="000C7827" w:rsidRPr="00D82FEB" w:rsidRDefault="000C7827" w:rsidP="000C7827">
      <w:pPr>
        <w:spacing w:after="0" w:line="240" w:lineRule="auto"/>
        <w:jc w:val="center"/>
        <w:rPr>
          <w:rFonts w:asciiTheme="majorHAnsi" w:eastAsia="Times New Roman" w:hAnsiTheme="majorHAnsi" w:cstheme="majorHAnsi"/>
          <w:sz w:val="28"/>
          <w:szCs w:val="28"/>
        </w:rPr>
      </w:pPr>
      <w:r w:rsidRPr="00D82FEB">
        <w:rPr>
          <w:rFonts w:asciiTheme="majorHAnsi" w:eastAsia="Times New Roman" w:hAnsiTheme="majorHAnsi" w:cstheme="majorHAnsi"/>
          <w:b/>
          <w:sz w:val="28"/>
          <w:szCs w:val="28"/>
        </w:rPr>
        <w:t>BÁO CÁO</w:t>
      </w:r>
      <w:r w:rsidR="00CC2CD7" w:rsidRPr="00D82FEB">
        <w:rPr>
          <w:rFonts w:asciiTheme="majorHAnsi" w:eastAsia="Times New Roman" w:hAnsiTheme="majorHAnsi" w:cstheme="majorHAnsi"/>
          <w:b/>
          <w:sz w:val="28"/>
          <w:szCs w:val="28"/>
        </w:rPr>
        <w:t xml:space="preserve"> TÓM TẮT</w:t>
      </w:r>
    </w:p>
    <w:p w14:paraId="306E5214" w14:textId="3CB03C61" w:rsidR="000C7827" w:rsidRPr="00D82FEB" w:rsidRDefault="002D3840" w:rsidP="000C7827">
      <w:pPr>
        <w:spacing w:after="0" w:line="240" w:lineRule="auto"/>
        <w:jc w:val="center"/>
        <w:rPr>
          <w:rFonts w:asciiTheme="majorHAnsi" w:eastAsia="Times New Roman" w:hAnsiTheme="majorHAnsi" w:cstheme="majorHAnsi"/>
          <w:sz w:val="28"/>
          <w:szCs w:val="28"/>
          <w:lang w:val="vi-VN"/>
        </w:rPr>
      </w:pPr>
      <w:r w:rsidRPr="00D82FEB">
        <w:rPr>
          <w:rFonts w:asciiTheme="majorHAnsi" w:eastAsia="Times New Roman" w:hAnsiTheme="majorHAnsi" w:cstheme="majorHAnsi"/>
          <w:b/>
          <w:sz w:val="28"/>
          <w:szCs w:val="28"/>
          <w:lang w:val="en-US"/>
        </w:rPr>
        <w:t xml:space="preserve">Tình hình </w:t>
      </w:r>
      <w:r w:rsidR="00EA7CE3" w:rsidRPr="00D82FEB">
        <w:rPr>
          <w:rFonts w:asciiTheme="majorHAnsi" w:eastAsia="Times New Roman" w:hAnsiTheme="majorHAnsi" w:cstheme="majorHAnsi"/>
          <w:b/>
          <w:sz w:val="28"/>
          <w:szCs w:val="28"/>
          <w:lang w:val="vi-VN"/>
        </w:rPr>
        <w:t>thực hiện các nhiệm vụ</w:t>
      </w:r>
      <w:r w:rsidR="00D22B7B" w:rsidRPr="00D82FEB">
        <w:rPr>
          <w:rFonts w:asciiTheme="majorHAnsi" w:eastAsia="Times New Roman" w:hAnsiTheme="majorHAnsi" w:cstheme="majorHAnsi"/>
          <w:b/>
          <w:sz w:val="28"/>
          <w:szCs w:val="28"/>
          <w:lang w:val="vi-VN"/>
        </w:rPr>
        <w:t xml:space="preserve"> phát triển</w:t>
      </w:r>
      <w:r w:rsidR="000C7827" w:rsidRPr="00D82FEB">
        <w:rPr>
          <w:rFonts w:asciiTheme="majorHAnsi" w:eastAsia="Times New Roman" w:hAnsiTheme="majorHAnsi" w:cstheme="majorHAnsi"/>
          <w:b/>
          <w:sz w:val="28"/>
          <w:szCs w:val="28"/>
        </w:rPr>
        <w:t xml:space="preserve"> </w:t>
      </w:r>
      <w:r w:rsidR="00F237B6" w:rsidRPr="00D82FEB">
        <w:rPr>
          <w:rFonts w:asciiTheme="majorHAnsi" w:eastAsia="Times New Roman" w:hAnsiTheme="majorHAnsi" w:cstheme="majorHAnsi"/>
          <w:b/>
          <w:sz w:val="28"/>
          <w:szCs w:val="28"/>
          <w:lang w:val="vi-VN"/>
        </w:rPr>
        <w:t>k</w:t>
      </w:r>
      <w:r w:rsidR="000C7827" w:rsidRPr="00D82FEB">
        <w:rPr>
          <w:rFonts w:asciiTheme="majorHAnsi" w:eastAsia="Times New Roman" w:hAnsiTheme="majorHAnsi" w:cstheme="majorHAnsi"/>
          <w:b/>
          <w:sz w:val="28"/>
          <w:szCs w:val="28"/>
        </w:rPr>
        <w:t xml:space="preserve">hoa học, </w:t>
      </w:r>
      <w:r w:rsidR="00F237B6" w:rsidRPr="00D82FEB">
        <w:rPr>
          <w:rFonts w:asciiTheme="majorHAnsi" w:eastAsia="Times New Roman" w:hAnsiTheme="majorHAnsi" w:cstheme="majorHAnsi"/>
          <w:b/>
          <w:sz w:val="28"/>
          <w:szCs w:val="28"/>
          <w:lang w:val="vi-VN"/>
        </w:rPr>
        <w:t>c</w:t>
      </w:r>
      <w:r w:rsidR="000C7827" w:rsidRPr="00D82FEB">
        <w:rPr>
          <w:rFonts w:asciiTheme="majorHAnsi" w:eastAsia="Times New Roman" w:hAnsiTheme="majorHAnsi" w:cstheme="majorHAnsi"/>
          <w:b/>
          <w:sz w:val="28"/>
          <w:szCs w:val="28"/>
        </w:rPr>
        <w:t xml:space="preserve">ông nghệ, </w:t>
      </w:r>
      <w:r w:rsidRPr="00D82FEB">
        <w:rPr>
          <w:rFonts w:asciiTheme="majorHAnsi" w:eastAsia="Times New Roman" w:hAnsiTheme="majorHAnsi" w:cstheme="majorHAnsi"/>
          <w:b/>
          <w:sz w:val="28"/>
          <w:szCs w:val="28"/>
        </w:rPr>
        <w:br/>
      </w:r>
      <w:r w:rsidR="00F237B6" w:rsidRPr="00D82FEB">
        <w:rPr>
          <w:rFonts w:asciiTheme="majorHAnsi" w:eastAsia="Times New Roman" w:hAnsiTheme="majorHAnsi" w:cstheme="majorHAnsi"/>
          <w:b/>
          <w:sz w:val="28"/>
          <w:szCs w:val="28"/>
          <w:lang w:val="vi-VN"/>
        </w:rPr>
        <w:t>đ</w:t>
      </w:r>
      <w:r w:rsidR="000C7827" w:rsidRPr="00D82FEB">
        <w:rPr>
          <w:rFonts w:asciiTheme="majorHAnsi" w:eastAsia="Times New Roman" w:hAnsiTheme="majorHAnsi" w:cstheme="majorHAnsi"/>
          <w:b/>
          <w:sz w:val="28"/>
          <w:szCs w:val="28"/>
        </w:rPr>
        <w:t xml:space="preserve">ổi mới sáng tạo và </w:t>
      </w:r>
      <w:r w:rsidR="00F237B6" w:rsidRPr="00D82FEB">
        <w:rPr>
          <w:rFonts w:asciiTheme="majorHAnsi" w:eastAsia="Times New Roman" w:hAnsiTheme="majorHAnsi" w:cstheme="majorHAnsi"/>
          <w:b/>
          <w:sz w:val="28"/>
          <w:szCs w:val="28"/>
          <w:lang w:val="vi-VN"/>
        </w:rPr>
        <w:t>c</w:t>
      </w:r>
      <w:r w:rsidR="000C7827" w:rsidRPr="00D82FEB">
        <w:rPr>
          <w:rFonts w:asciiTheme="majorHAnsi" w:eastAsia="Times New Roman" w:hAnsiTheme="majorHAnsi" w:cstheme="majorHAnsi"/>
          <w:b/>
          <w:sz w:val="28"/>
          <w:szCs w:val="28"/>
        </w:rPr>
        <w:t>huyển đổi số quốc gia</w:t>
      </w:r>
      <w:r w:rsidR="00F237B6" w:rsidRPr="00D82FEB">
        <w:rPr>
          <w:rFonts w:asciiTheme="majorHAnsi" w:eastAsia="Times New Roman" w:hAnsiTheme="majorHAnsi" w:cstheme="majorHAnsi"/>
          <w:b/>
          <w:sz w:val="28"/>
          <w:szCs w:val="28"/>
          <w:lang w:val="vi-VN"/>
        </w:rPr>
        <w:t xml:space="preserve"> </w:t>
      </w:r>
    </w:p>
    <w:p w14:paraId="134F92D9" w14:textId="5EE1A5B9" w:rsidR="000C7827" w:rsidRPr="00D82FEB" w:rsidRDefault="000C7827" w:rsidP="000C7827">
      <w:pPr>
        <w:spacing w:after="0" w:line="240" w:lineRule="auto"/>
        <w:jc w:val="center"/>
        <w:rPr>
          <w:rFonts w:asciiTheme="majorHAnsi" w:eastAsia="Times New Roman" w:hAnsiTheme="majorHAnsi" w:cstheme="majorHAnsi"/>
          <w:sz w:val="28"/>
          <w:szCs w:val="28"/>
          <w:lang w:val="vi-VN"/>
        </w:rPr>
      </w:pPr>
      <w:r w:rsidRPr="00D82FEB">
        <w:rPr>
          <w:rFonts w:asciiTheme="majorHAnsi" w:eastAsia="Times New Roman" w:hAnsiTheme="majorHAnsi" w:cstheme="majorHAnsi"/>
          <w:b/>
          <w:i/>
          <w:sz w:val="28"/>
          <w:szCs w:val="28"/>
          <w:lang w:val="vi-VN"/>
        </w:rPr>
        <w:t>(</w:t>
      </w:r>
      <w:r w:rsidR="00A37126" w:rsidRPr="00D82FEB">
        <w:rPr>
          <w:rFonts w:asciiTheme="majorHAnsi" w:eastAsia="Times New Roman" w:hAnsiTheme="majorHAnsi" w:cstheme="majorHAnsi"/>
          <w:bCs/>
          <w:i/>
          <w:sz w:val="28"/>
          <w:szCs w:val="28"/>
          <w:lang w:val="vi-VN"/>
        </w:rPr>
        <w:t xml:space="preserve">Phục vụ </w:t>
      </w:r>
      <w:r w:rsidRPr="00D82FEB">
        <w:rPr>
          <w:rFonts w:asciiTheme="majorHAnsi" w:eastAsia="Times New Roman" w:hAnsiTheme="majorHAnsi" w:cstheme="majorHAnsi"/>
          <w:i/>
          <w:sz w:val="28"/>
          <w:szCs w:val="28"/>
          <w:lang w:val="vi-VN"/>
        </w:rPr>
        <w:t xml:space="preserve">Phiên họp lần thứ </w:t>
      </w:r>
      <w:r w:rsidR="00A31533" w:rsidRPr="00D82FEB">
        <w:rPr>
          <w:rFonts w:asciiTheme="majorHAnsi" w:eastAsia="Times New Roman" w:hAnsiTheme="majorHAnsi" w:cstheme="majorHAnsi"/>
          <w:i/>
          <w:sz w:val="28"/>
          <w:szCs w:val="28"/>
          <w:lang w:val="vi-VN"/>
        </w:rPr>
        <w:t>tư</w:t>
      </w:r>
      <w:r w:rsidRPr="00D82FEB">
        <w:rPr>
          <w:rFonts w:asciiTheme="majorHAnsi" w:eastAsia="Times New Roman" w:hAnsiTheme="majorHAnsi" w:cstheme="majorHAnsi"/>
          <w:i/>
          <w:sz w:val="28"/>
          <w:szCs w:val="28"/>
          <w:lang w:val="vi-VN"/>
        </w:rPr>
        <w:t xml:space="preserve"> của Ban Chỉ đạo của Chính phủ về phát triển khoa học, công nghệ, đổi mới sáng tạo, chuyển đổi số và Đề án 06</w:t>
      </w:r>
      <w:r w:rsidRPr="00D82FEB">
        <w:rPr>
          <w:rFonts w:asciiTheme="majorHAnsi" w:eastAsia="Times New Roman" w:hAnsiTheme="majorHAnsi" w:cstheme="majorHAnsi"/>
          <w:b/>
          <w:i/>
          <w:sz w:val="28"/>
          <w:szCs w:val="28"/>
          <w:lang w:val="vi-VN"/>
        </w:rPr>
        <w:t>)</w:t>
      </w:r>
    </w:p>
    <w:p w14:paraId="6EC1508B" w14:textId="77777777" w:rsidR="000C7827" w:rsidRPr="00D82FEB" w:rsidRDefault="000C7827" w:rsidP="000C7827">
      <w:pPr>
        <w:spacing w:before="120" w:after="120" w:line="240" w:lineRule="auto"/>
        <w:rPr>
          <w:rFonts w:asciiTheme="majorHAnsi" w:eastAsia="Times New Roman" w:hAnsiTheme="majorHAnsi" w:cstheme="majorHAnsi"/>
          <w:sz w:val="28"/>
          <w:szCs w:val="28"/>
          <w:lang w:val="vi-VN"/>
        </w:rPr>
      </w:pPr>
      <w:r w:rsidRPr="00D82FEB">
        <w:rPr>
          <w:rFonts w:asciiTheme="majorHAnsi" w:hAnsiTheme="majorHAnsi" w:cstheme="majorHAnsi"/>
          <w:noProof/>
          <w:lang w:val="en-GB" w:eastAsia="en-GB"/>
        </w:rPr>
        <mc:AlternateContent>
          <mc:Choice Requires="wps">
            <w:drawing>
              <wp:anchor distT="4294967294" distB="4294967294" distL="114300" distR="114300" simplePos="0" relativeHeight="251658240" behindDoc="0" locked="0" layoutInCell="1" hidden="0" allowOverlap="1" wp14:anchorId="190E4DB3" wp14:editId="54C77995">
                <wp:simplePos x="0" y="0"/>
                <wp:positionH relativeFrom="column">
                  <wp:posOffset>2463800</wp:posOffset>
                </wp:positionH>
                <wp:positionV relativeFrom="paragraph">
                  <wp:posOffset>81295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901818" y="3780000"/>
                          <a:ext cx="88836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F5EC900" id="_x0000_t32" coordsize="21600,21600" o:spt="32" o:oned="t" path="m,l21600,21600e" filled="f">
                <v:path arrowok="t" fillok="f" o:connecttype="none"/>
                <o:lock v:ext="edit" shapetype="t"/>
              </v:shapetype>
              <v:shape id="Straight Arrow Connector 3" o:spid="_x0000_s1026" type="#_x0000_t32" style="position:absolute;margin-left:194pt;margin-top:6.4pt;width:0;height:1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">
                <v:stroke startarrowwidth="narrow" startarrowlength="short" endarrowwidth="narrow" endarrowlength="short"/>
              </v:shape>
            </w:pict>
          </mc:Fallback>
        </mc:AlternateContent>
      </w:r>
    </w:p>
    <w:p w14:paraId="55B98720" w14:textId="4CACE343" w:rsidR="000C7827" w:rsidRPr="00D82FEB" w:rsidRDefault="000C7827" w:rsidP="00AF3EC9">
      <w:pPr>
        <w:pStyle w:val="Heading1"/>
      </w:pPr>
      <w:r w:rsidRPr="00D82FEB">
        <w:t xml:space="preserve">I. </w:t>
      </w:r>
      <w:r w:rsidR="003B137F" w:rsidRPr="00D82FEB">
        <w:t>KẾT QUẢ</w:t>
      </w:r>
      <w:r w:rsidRPr="00D82FEB">
        <w:t xml:space="preserve"> ĐẠT ĐƯỢC</w:t>
      </w:r>
    </w:p>
    <w:p w14:paraId="28BA6BFB" w14:textId="1F7EE281" w:rsidR="001E5197" w:rsidRPr="00D82FEB" w:rsidRDefault="001E5197" w:rsidP="00AB65AE">
      <w:pPr>
        <w:pStyle w:val="Heading2"/>
        <w:spacing w:line="276" w:lineRule="auto"/>
      </w:pPr>
      <w:r w:rsidRPr="00D82FEB">
        <w:t xml:space="preserve">1. </w:t>
      </w:r>
      <w:r w:rsidR="00F33F47" w:rsidRPr="00D82FEB">
        <w:t>Tình hình triển khai</w:t>
      </w:r>
      <w:r w:rsidR="00277098" w:rsidRPr="00D82FEB">
        <w:t xml:space="preserve"> </w:t>
      </w:r>
      <w:r w:rsidRPr="00D82FEB">
        <w:t>nhiệm vụ thực hiện Nghị quyết 57-NQ/TW</w:t>
      </w:r>
      <w:r w:rsidR="00A70932" w:rsidRPr="00D82FEB">
        <w:t xml:space="preserve"> </w:t>
      </w:r>
    </w:p>
    <w:p w14:paraId="409E1F26" w14:textId="77777777" w:rsidR="00E11009" w:rsidRPr="00D82FEB" w:rsidRDefault="00256A52" w:rsidP="00461CE5">
      <w:pPr>
        <w:pStyle w:val="NormalWeb"/>
        <w:shd w:val="clear" w:color="auto" w:fill="FFFFFF"/>
        <w:spacing w:before="120" w:beforeAutospacing="0" w:after="120" w:afterAutospacing="0" w:line="288" w:lineRule="auto"/>
        <w:ind w:firstLine="720"/>
        <w:jc w:val="both"/>
        <w:rPr>
          <w:b/>
          <w:bCs/>
          <w:i/>
          <w:iCs/>
          <w:sz w:val="28"/>
          <w:szCs w:val="28"/>
          <w:lang w:val="en-US"/>
        </w:rPr>
      </w:pPr>
      <w:r w:rsidRPr="00D82FEB">
        <w:rPr>
          <w:b/>
          <w:bCs/>
          <w:i/>
          <w:iCs/>
          <w:noProof w:val="0"/>
          <w:sz w:val="28"/>
          <w:szCs w:val="28"/>
          <w:lang w:eastAsia="vi-VN"/>
        </w:rPr>
        <w:t>a) Thực hiện Chương trình hành động của Chính phủ thực hiện Nghị quyết 57-NQ/TW và Thông báo kết luận của Ban Chỉ đạo Trung ương</w:t>
      </w:r>
      <w:r w:rsidR="00846436" w:rsidRPr="00D82FEB">
        <w:rPr>
          <w:b/>
          <w:bCs/>
          <w:i/>
          <w:iCs/>
          <w:sz w:val="28"/>
          <w:szCs w:val="28"/>
        </w:rPr>
        <w:t xml:space="preserve">: </w:t>
      </w:r>
    </w:p>
    <w:p w14:paraId="21B8DFFB" w14:textId="77777777" w:rsidR="002315D3" w:rsidRPr="00C70BEE" w:rsidRDefault="002315D3" w:rsidP="002315D3">
      <w:pPr>
        <w:pStyle w:val="NormalWeb"/>
        <w:shd w:val="clear" w:color="auto" w:fill="FFFFFF"/>
        <w:spacing w:before="120" w:after="120" w:line="288" w:lineRule="auto"/>
        <w:ind w:firstLine="720"/>
        <w:jc w:val="both"/>
        <w:rPr>
          <w:noProof w:val="0"/>
          <w:sz w:val="28"/>
          <w:szCs w:val="28"/>
          <w:lang w:eastAsia="vi-VN"/>
        </w:rPr>
      </w:pPr>
      <w:r w:rsidRPr="00C70BEE">
        <w:rPr>
          <w:noProof w:val="0"/>
          <w:sz w:val="28"/>
          <w:szCs w:val="28"/>
          <w:lang w:eastAsia="vi-VN"/>
        </w:rPr>
        <w:t xml:space="preserve">Năm 2025, Chương trình hành động của Chính phủ và các Thông báo kết luận của Ban Chỉ đạo Trung ương có tổng số </w:t>
      </w:r>
      <w:r w:rsidRPr="00C70BEE">
        <w:rPr>
          <w:b/>
          <w:bCs/>
          <w:noProof w:val="0"/>
          <w:sz w:val="28"/>
          <w:szCs w:val="28"/>
          <w:lang w:eastAsia="vi-VN"/>
        </w:rPr>
        <w:t>679 nhiệm vụ</w:t>
      </w:r>
      <w:r w:rsidRPr="00C70BEE">
        <w:rPr>
          <w:noProof w:val="0"/>
          <w:sz w:val="28"/>
          <w:szCs w:val="28"/>
          <w:lang w:eastAsia="vi-VN"/>
        </w:rPr>
        <w:t xml:space="preserve"> giao cho 56 cơ quan (22 bộ, cơ quan ngang bộ, cơ quan trực thuộc chính phủ; 34 tỉnh, thành). Tính đến ngày 23/9/2025, có </w:t>
      </w:r>
      <w:r w:rsidRPr="00C70BEE">
        <w:rPr>
          <w:b/>
          <w:bCs/>
          <w:noProof w:val="0"/>
          <w:sz w:val="28"/>
          <w:szCs w:val="28"/>
          <w:lang w:eastAsia="vi-VN"/>
        </w:rPr>
        <w:t>270 nhiệm vụ</w:t>
      </w:r>
      <w:r w:rsidRPr="00C70BEE">
        <w:rPr>
          <w:noProof w:val="0"/>
          <w:sz w:val="28"/>
          <w:szCs w:val="28"/>
          <w:lang w:eastAsia="vi-VN"/>
        </w:rPr>
        <w:t xml:space="preserve"> đã hoàn thành (trong đó có </w:t>
      </w:r>
      <w:r w:rsidRPr="00C70BEE">
        <w:rPr>
          <w:b/>
          <w:bCs/>
          <w:noProof w:val="0"/>
          <w:sz w:val="28"/>
          <w:szCs w:val="28"/>
          <w:lang w:eastAsia="vi-VN"/>
        </w:rPr>
        <w:t>180 nhiệm vụ</w:t>
      </w:r>
      <w:r w:rsidRPr="00C70BEE">
        <w:rPr>
          <w:noProof w:val="0"/>
          <w:sz w:val="28"/>
          <w:szCs w:val="28"/>
          <w:lang w:eastAsia="vi-VN"/>
        </w:rPr>
        <w:t xml:space="preserve"> hoàn thành đúng hạn); </w:t>
      </w:r>
      <w:r w:rsidRPr="00C70BEE">
        <w:rPr>
          <w:b/>
          <w:bCs/>
          <w:noProof w:val="0"/>
          <w:sz w:val="28"/>
          <w:szCs w:val="28"/>
          <w:lang w:eastAsia="vi-VN"/>
        </w:rPr>
        <w:t>382 nhiệm vụ</w:t>
      </w:r>
      <w:r w:rsidRPr="00C70BEE">
        <w:rPr>
          <w:noProof w:val="0"/>
          <w:sz w:val="28"/>
          <w:szCs w:val="28"/>
          <w:lang w:eastAsia="vi-VN"/>
        </w:rPr>
        <w:t xml:space="preserve"> đang thực hiện và </w:t>
      </w:r>
      <w:r w:rsidRPr="00C70BEE">
        <w:rPr>
          <w:b/>
          <w:bCs/>
          <w:noProof w:val="0"/>
          <w:sz w:val="28"/>
          <w:szCs w:val="28"/>
          <w:lang w:eastAsia="vi-VN"/>
        </w:rPr>
        <w:t>27 nhiệm vụ</w:t>
      </w:r>
      <w:r w:rsidRPr="00C70BEE">
        <w:rPr>
          <w:noProof w:val="0"/>
          <w:sz w:val="28"/>
          <w:szCs w:val="28"/>
          <w:lang w:eastAsia="vi-VN"/>
        </w:rPr>
        <w:t xml:space="preserve"> quá hạn, chậm muộn. Trong đó, có </w:t>
      </w:r>
      <w:r w:rsidRPr="00C70BEE">
        <w:rPr>
          <w:b/>
          <w:bCs/>
          <w:noProof w:val="0"/>
          <w:sz w:val="28"/>
          <w:szCs w:val="28"/>
          <w:lang w:eastAsia="vi-VN"/>
        </w:rPr>
        <w:t>05 bộ, ngành</w:t>
      </w:r>
      <w:r w:rsidRPr="00C70BEE">
        <w:rPr>
          <w:noProof w:val="0"/>
          <w:sz w:val="28"/>
          <w:szCs w:val="28"/>
          <w:lang w:eastAsia="vi-VN"/>
        </w:rPr>
        <w:t xml:space="preserve"> có nhiệm vụ nhiều nhất: Bộ Khoa học và Công nghệ (</w:t>
      </w:r>
      <w:r w:rsidRPr="00C70BEE">
        <w:rPr>
          <w:b/>
          <w:bCs/>
          <w:noProof w:val="0"/>
          <w:sz w:val="28"/>
          <w:szCs w:val="28"/>
          <w:lang w:eastAsia="vi-VN"/>
        </w:rPr>
        <w:t>297 nhiệm vụ</w:t>
      </w:r>
      <w:r w:rsidRPr="00C70BEE">
        <w:rPr>
          <w:noProof w:val="0"/>
          <w:sz w:val="28"/>
          <w:szCs w:val="28"/>
          <w:lang w:eastAsia="vi-VN"/>
        </w:rPr>
        <w:t>), Bộ Tài chính (</w:t>
      </w:r>
      <w:r w:rsidRPr="00C70BEE">
        <w:rPr>
          <w:b/>
          <w:bCs/>
          <w:noProof w:val="0"/>
          <w:sz w:val="28"/>
          <w:szCs w:val="28"/>
          <w:lang w:eastAsia="vi-VN"/>
        </w:rPr>
        <w:t>175 nhiệm vụ</w:t>
      </w:r>
      <w:r w:rsidRPr="00C70BEE">
        <w:rPr>
          <w:noProof w:val="0"/>
          <w:sz w:val="28"/>
          <w:szCs w:val="28"/>
          <w:lang w:eastAsia="vi-VN"/>
        </w:rPr>
        <w:t>), Bộ Công an (</w:t>
      </w:r>
      <w:r w:rsidRPr="00C70BEE">
        <w:rPr>
          <w:b/>
          <w:bCs/>
          <w:noProof w:val="0"/>
          <w:sz w:val="28"/>
          <w:szCs w:val="28"/>
          <w:lang w:eastAsia="vi-VN"/>
        </w:rPr>
        <w:t>163 nhiệm vụ</w:t>
      </w:r>
      <w:r w:rsidRPr="00C70BEE">
        <w:rPr>
          <w:noProof w:val="0"/>
          <w:sz w:val="28"/>
          <w:szCs w:val="28"/>
          <w:lang w:eastAsia="vi-VN"/>
        </w:rPr>
        <w:t>), Bộ Giáo dục và Đào tạo (</w:t>
      </w:r>
      <w:r w:rsidRPr="00C70BEE">
        <w:rPr>
          <w:b/>
          <w:bCs/>
          <w:noProof w:val="0"/>
          <w:sz w:val="28"/>
          <w:szCs w:val="28"/>
          <w:lang w:eastAsia="vi-VN"/>
        </w:rPr>
        <w:t>138 nhiệm vụ</w:t>
      </w:r>
      <w:r w:rsidRPr="00C70BEE">
        <w:rPr>
          <w:noProof w:val="0"/>
          <w:sz w:val="28"/>
          <w:szCs w:val="28"/>
          <w:lang w:eastAsia="vi-VN"/>
        </w:rPr>
        <w:t>), Bộ Nông nghiệp và Môi trường (</w:t>
      </w:r>
      <w:r w:rsidRPr="00C70BEE">
        <w:rPr>
          <w:b/>
          <w:bCs/>
          <w:noProof w:val="0"/>
          <w:sz w:val="28"/>
          <w:szCs w:val="28"/>
          <w:lang w:eastAsia="vi-VN"/>
        </w:rPr>
        <w:t>129 nhiệm vụ</w:t>
      </w:r>
      <w:r w:rsidRPr="00C70BEE">
        <w:rPr>
          <w:noProof w:val="0"/>
          <w:sz w:val="28"/>
          <w:szCs w:val="28"/>
          <w:lang w:eastAsia="vi-VN"/>
        </w:rPr>
        <w:t>).</w:t>
      </w:r>
    </w:p>
    <w:p w14:paraId="54E25678" w14:textId="2958B827" w:rsidR="002F006C" w:rsidRPr="00D82FEB" w:rsidRDefault="002315D3" w:rsidP="002315D3">
      <w:pPr>
        <w:pStyle w:val="NormalWeb"/>
        <w:shd w:val="clear" w:color="auto" w:fill="FFFFFF"/>
        <w:spacing w:before="120" w:beforeAutospacing="0" w:after="120" w:afterAutospacing="0" w:line="288" w:lineRule="auto"/>
        <w:ind w:firstLine="720"/>
        <w:jc w:val="both"/>
        <w:rPr>
          <w:noProof w:val="0"/>
          <w:sz w:val="28"/>
          <w:szCs w:val="28"/>
          <w:lang w:eastAsia="vi-VN"/>
        </w:rPr>
      </w:pPr>
      <w:r w:rsidRPr="00C70BEE">
        <w:rPr>
          <w:noProof w:val="0"/>
          <w:sz w:val="28"/>
          <w:szCs w:val="28"/>
          <w:lang w:eastAsia="vi-VN"/>
        </w:rPr>
        <w:t xml:space="preserve">Tính riêng trong khoảng thời gian từ ngày 20/7/2025 (Phiên họp lần 3 của Ban Chỉ đạo của Chính phủ) đến ngày 23/09/2025, các bộ, ngành, địa phương được giao </w:t>
      </w:r>
      <w:r w:rsidRPr="00C70BEE">
        <w:rPr>
          <w:b/>
          <w:bCs/>
          <w:noProof w:val="0"/>
          <w:sz w:val="28"/>
          <w:szCs w:val="28"/>
          <w:lang w:eastAsia="vi-VN"/>
        </w:rPr>
        <w:t>73 nhiệm vụ</w:t>
      </w:r>
      <w:r w:rsidRPr="00C70BEE">
        <w:rPr>
          <w:noProof w:val="0"/>
          <w:sz w:val="28"/>
          <w:szCs w:val="28"/>
          <w:lang w:eastAsia="vi-VN"/>
        </w:rPr>
        <w:t xml:space="preserve">, đã hoàn thành </w:t>
      </w:r>
      <w:r w:rsidRPr="00C70BEE">
        <w:rPr>
          <w:b/>
          <w:bCs/>
          <w:noProof w:val="0"/>
          <w:sz w:val="28"/>
          <w:szCs w:val="28"/>
          <w:lang w:eastAsia="vi-VN"/>
        </w:rPr>
        <w:t>50 nhiệm vụ</w:t>
      </w:r>
      <w:r w:rsidRPr="00C70BEE">
        <w:rPr>
          <w:noProof w:val="0"/>
          <w:sz w:val="28"/>
          <w:szCs w:val="28"/>
          <w:lang w:eastAsia="vi-VN"/>
        </w:rPr>
        <w:t xml:space="preserve"> và còn </w:t>
      </w:r>
      <w:r w:rsidRPr="00C70BEE">
        <w:rPr>
          <w:b/>
          <w:bCs/>
          <w:noProof w:val="0"/>
          <w:sz w:val="28"/>
          <w:szCs w:val="28"/>
          <w:lang w:eastAsia="vi-VN"/>
        </w:rPr>
        <w:t>23 nhiệm vụ</w:t>
      </w:r>
      <w:r w:rsidRPr="00C70BEE">
        <w:rPr>
          <w:noProof w:val="0"/>
          <w:sz w:val="28"/>
          <w:szCs w:val="28"/>
          <w:lang w:eastAsia="vi-VN"/>
        </w:rPr>
        <w:t xml:space="preserve"> quá hạn, chậm muộ</w:t>
      </w:r>
      <w:r>
        <w:rPr>
          <w:noProof w:val="0"/>
          <w:sz w:val="28"/>
          <w:szCs w:val="28"/>
          <w:lang w:val="en-US" w:eastAsia="vi-VN"/>
        </w:rPr>
        <w:t>n</w:t>
      </w:r>
      <w:r w:rsidR="00C112BD" w:rsidRPr="00D82FEB">
        <w:rPr>
          <w:noProof w:val="0"/>
          <w:sz w:val="28"/>
          <w:szCs w:val="28"/>
          <w:lang w:eastAsia="vi-VN"/>
        </w:rPr>
        <w:t>.</w:t>
      </w:r>
      <w:r w:rsidR="000278FB" w:rsidRPr="00D82FEB">
        <w:rPr>
          <w:noProof w:val="0"/>
          <w:sz w:val="28"/>
          <w:szCs w:val="28"/>
          <w:lang w:eastAsia="vi-VN"/>
        </w:rPr>
        <w:t xml:space="preserve"> </w:t>
      </w:r>
    </w:p>
    <w:p w14:paraId="781DC278" w14:textId="794BE689" w:rsidR="001E5197" w:rsidRPr="00D82FEB" w:rsidRDefault="000278FB" w:rsidP="00AF3EC9">
      <w:pPr>
        <w:pStyle w:val="NormalWeb"/>
        <w:shd w:val="clear" w:color="auto" w:fill="FFFFFF"/>
        <w:spacing w:before="120" w:beforeAutospacing="0" w:after="120" w:afterAutospacing="0" w:line="288" w:lineRule="auto"/>
        <w:ind w:firstLine="720"/>
        <w:jc w:val="both"/>
        <w:rPr>
          <w:i/>
          <w:iCs/>
          <w:noProof w:val="0"/>
          <w:sz w:val="28"/>
          <w:szCs w:val="28"/>
          <w:lang w:eastAsia="vi-VN"/>
        </w:rPr>
      </w:pPr>
      <w:r w:rsidRPr="00D82FEB">
        <w:rPr>
          <w:i/>
          <w:iCs/>
          <w:noProof w:val="0"/>
          <w:sz w:val="28"/>
          <w:szCs w:val="28"/>
          <w:lang w:eastAsia="vi-VN"/>
        </w:rPr>
        <w:t>(</w:t>
      </w:r>
      <w:r w:rsidR="002F006C" w:rsidRPr="00D82FEB">
        <w:rPr>
          <w:i/>
          <w:iCs/>
          <w:noProof w:val="0"/>
          <w:sz w:val="28"/>
          <w:szCs w:val="28"/>
          <w:lang w:eastAsia="vi-VN"/>
        </w:rPr>
        <w:t xml:space="preserve">Danh sách các nhiệm vụ </w:t>
      </w:r>
      <w:r w:rsidR="00B814A3" w:rsidRPr="00D82FEB">
        <w:rPr>
          <w:i/>
          <w:iCs/>
          <w:noProof w:val="0"/>
          <w:sz w:val="28"/>
          <w:szCs w:val="28"/>
          <w:lang w:eastAsia="vi-VN"/>
        </w:rPr>
        <w:t>quá hạn</w:t>
      </w:r>
      <w:r w:rsidRPr="00D82FEB">
        <w:rPr>
          <w:i/>
          <w:iCs/>
          <w:noProof w:val="0"/>
          <w:sz w:val="28"/>
          <w:szCs w:val="28"/>
          <w:lang w:eastAsia="vi-VN"/>
        </w:rPr>
        <w:t xml:space="preserve"> tại Phụ lục </w:t>
      </w:r>
      <w:r w:rsidR="00422161" w:rsidRPr="00D82FEB">
        <w:rPr>
          <w:i/>
          <w:iCs/>
          <w:noProof w:val="0"/>
          <w:sz w:val="28"/>
          <w:szCs w:val="28"/>
          <w:lang w:eastAsia="vi-VN"/>
        </w:rPr>
        <w:t>01 kèm theo)</w:t>
      </w:r>
    </w:p>
    <w:p w14:paraId="02107DE9" w14:textId="01279AE8" w:rsidR="003C71AB" w:rsidRPr="00D82FEB" w:rsidRDefault="003C71AB" w:rsidP="00AF3EC9">
      <w:pPr>
        <w:pStyle w:val="NormalWeb"/>
        <w:shd w:val="clear" w:color="auto" w:fill="FFFFFF"/>
        <w:spacing w:before="120" w:beforeAutospacing="0" w:after="120" w:afterAutospacing="0" w:line="288" w:lineRule="auto"/>
        <w:ind w:firstLine="720"/>
        <w:jc w:val="both"/>
        <w:rPr>
          <w:b/>
          <w:bCs/>
          <w:i/>
          <w:iCs/>
          <w:noProof w:val="0"/>
          <w:sz w:val="28"/>
          <w:szCs w:val="28"/>
          <w:lang w:eastAsia="vi-VN"/>
        </w:rPr>
      </w:pPr>
      <w:r w:rsidRPr="00D82FEB">
        <w:rPr>
          <w:b/>
          <w:bCs/>
          <w:i/>
          <w:iCs/>
          <w:noProof w:val="0"/>
          <w:sz w:val="28"/>
          <w:szCs w:val="28"/>
          <w:lang w:eastAsia="vi-VN"/>
        </w:rPr>
        <w:t xml:space="preserve">b) </w:t>
      </w:r>
      <w:r w:rsidR="000278FB" w:rsidRPr="00D82FEB">
        <w:rPr>
          <w:b/>
          <w:bCs/>
          <w:i/>
          <w:iCs/>
          <w:noProof w:val="0"/>
          <w:sz w:val="28"/>
          <w:szCs w:val="28"/>
          <w:lang w:eastAsia="vi-VN"/>
        </w:rPr>
        <w:t>Thực hiện Kế hoạch số 02-KH/BCĐTW</w:t>
      </w:r>
    </w:p>
    <w:p w14:paraId="044956E2" w14:textId="1FA36550" w:rsidR="00422161" w:rsidRPr="00D82FEB" w:rsidRDefault="0045563F" w:rsidP="00B232BC">
      <w:pPr>
        <w:spacing w:before="120" w:after="120"/>
        <w:ind w:firstLine="720"/>
        <w:jc w:val="both"/>
        <w:rPr>
          <w:rFonts w:asciiTheme="majorHAnsi" w:hAnsiTheme="majorHAnsi" w:cstheme="majorHAnsi"/>
          <w:sz w:val="28"/>
          <w:szCs w:val="28"/>
          <w:lang w:val="vi-VN"/>
        </w:rPr>
      </w:pPr>
      <w:r w:rsidRPr="00D82FEB">
        <w:rPr>
          <w:rFonts w:asciiTheme="majorHAnsi" w:hAnsiTheme="majorHAnsi" w:cstheme="majorHAnsi"/>
          <w:b/>
          <w:bCs/>
          <w:i/>
          <w:iCs/>
          <w:sz w:val="28"/>
          <w:szCs w:val="28"/>
          <w:lang w:val="vi-VN"/>
        </w:rPr>
        <w:t>- Đối với các nhiệm vụ của bộ ngành, tỉnh, thành phố</w:t>
      </w:r>
      <w:r w:rsidR="00DF18CE" w:rsidRPr="00D82FEB">
        <w:rPr>
          <w:rFonts w:asciiTheme="majorHAnsi" w:hAnsiTheme="majorHAnsi" w:cstheme="majorHAnsi"/>
          <w:b/>
          <w:bCs/>
          <w:i/>
          <w:iCs/>
          <w:sz w:val="28"/>
          <w:szCs w:val="28"/>
          <w:lang w:val="vi-VN"/>
        </w:rPr>
        <w:t xml:space="preserve">: </w:t>
      </w:r>
      <w:r w:rsidR="00F5621B" w:rsidRPr="00D82FEB">
        <w:rPr>
          <w:rFonts w:asciiTheme="majorHAnsi" w:eastAsia="Times New Roman" w:hAnsiTheme="majorHAnsi" w:cstheme="majorHAnsi"/>
          <w:sz w:val="28"/>
          <w:szCs w:val="28"/>
          <w:lang w:val="vi-VN"/>
        </w:rPr>
        <w:t xml:space="preserve">Năm 2025, </w:t>
      </w:r>
      <w:r w:rsidR="00B232BC" w:rsidRPr="00D82FEB">
        <w:rPr>
          <w:rFonts w:asciiTheme="majorHAnsi" w:eastAsia="Times New Roman" w:hAnsiTheme="majorHAnsi" w:cstheme="majorHAnsi"/>
          <w:sz w:val="28"/>
          <w:szCs w:val="28"/>
          <w:lang w:val="vi-VN"/>
        </w:rPr>
        <w:t>Kế hoạch số 02-KH/BCĐTW có tổng số 70 nhiệm vụ giao cho 56 bộ, ngành, địa phương thực hiện. Tính đến ngày 2</w:t>
      </w:r>
      <w:r w:rsidR="00335E98">
        <w:rPr>
          <w:rFonts w:asciiTheme="majorHAnsi" w:eastAsia="Times New Roman" w:hAnsiTheme="majorHAnsi" w:cstheme="majorHAnsi"/>
          <w:sz w:val="28"/>
          <w:szCs w:val="28"/>
          <w:lang w:val="en-US"/>
        </w:rPr>
        <w:t>3</w:t>
      </w:r>
      <w:r w:rsidR="00B232BC" w:rsidRPr="00D82FEB">
        <w:rPr>
          <w:rFonts w:asciiTheme="majorHAnsi" w:eastAsia="Times New Roman" w:hAnsiTheme="majorHAnsi" w:cstheme="majorHAnsi"/>
          <w:sz w:val="28"/>
          <w:szCs w:val="28"/>
          <w:lang w:val="vi-VN"/>
        </w:rPr>
        <w:t>/9/2025, có 45 nhiệm vụ đã hoàn thành (trong đó, có 27 nhiệm vụ hoàn thành đúng hạn); 2</w:t>
      </w:r>
      <w:r w:rsidR="003B776C">
        <w:rPr>
          <w:rFonts w:asciiTheme="majorHAnsi" w:eastAsia="Times New Roman" w:hAnsiTheme="majorHAnsi" w:cstheme="majorHAnsi"/>
          <w:sz w:val="28"/>
          <w:szCs w:val="28"/>
          <w:lang w:val="en-US"/>
        </w:rPr>
        <w:t>3</w:t>
      </w:r>
      <w:r w:rsidR="00B232BC" w:rsidRPr="00D82FEB">
        <w:rPr>
          <w:rFonts w:asciiTheme="majorHAnsi" w:eastAsia="Times New Roman" w:hAnsiTheme="majorHAnsi" w:cstheme="majorHAnsi"/>
          <w:sz w:val="28"/>
          <w:szCs w:val="28"/>
          <w:lang w:val="vi-VN"/>
        </w:rPr>
        <w:t xml:space="preserve"> nhiệm vụ đang thực hiện và 0</w:t>
      </w:r>
      <w:r w:rsidR="003B776C">
        <w:rPr>
          <w:rFonts w:asciiTheme="majorHAnsi" w:eastAsia="Times New Roman" w:hAnsiTheme="majorHAnsi" w:cstheme="majorHAnsi"/>
          <w:sz w:val="28"/>
          <w:szCs w:val="28"/>
          <w:lang w:val="en-US"/>
        </w:rPr>
        <w:t>2</w:t>
      </w:r>
      <w:r w:rsidR="00B232BC" w:rsidRPr="00D82FEB">
        <w:rPr>
          <w:rFonts w:asciiTheme="majorHAnsi" w:eastAsia="Times New Roman" w:hAnsiTheme="majorHAnsi" w:cstheme="majorHAnsi"/>
          <w:sz w:val="28"/>
          <w:szCs w:val="28"/>
          <w:lang w:val="vi-VN"/>
        </w:rPr>
        <w:t xml:space="preserve"> nhiệm vụ quá hạn, chậm muộn.</w:t>
      </w:r>
      <w:r w:rsidR="00B232BC" w:rsidRPr="00D82FEB">
        <w:rPr>
          <w:rFonts w:asciiTheme="majorHAnsi" w:eastAsia="Times New Roman" w:hAnsiTheme="majorHAnsi" w:cstheme="majorHAnsi"/>
          <w:sz w:val="28"/>
          <w:szCs w:val="28"/>
          <w:lang w:val="en-US"/>
        </w:rPr>
        <w:t xml:space="preserve"> </w:t>
      </w:r>
      <w:r w:rsidR="00B232BC" w:rsidRPr="00D82FEB">
        <w:rPr>
          <w:rFonts w:asciiTheme="majorHAnsi" w:eastAsia="Times New Roman" w:hAnsiTheme="majorHAnsi" w:cstheme="majorHAnsi"/>
          <w:sz w:val="28"/>
          <w:szCs w:val="28"/>
          <w:lang w:val="vi-VN"/>
        </w:rPr>
        <w:t>Tính riêng trong khoảng thời gian từ ngày 20/7/2025 (Phiên họp lần 3 của Ban Chỉ đạo) đến ngày 2</w:t>
      </w:r>
      <w:r w:rsidR="00335E98">
        <w:rPr>
          <w:rFonts w:asciiTheme="majorHAnsi" w:eastAsia="Times New Roman" w:hAnsiTheme="majorHAnsi" w:cstheme="majorHAnsi"/>
          <w:sz w:val="28"/>
          <w:szCs w:val="28"/>
          <w:lang w:val="en-US"/>
        </w:rPr>
        <w:t>3</w:t>
      </w:r>
      <w:r w:rsidR="00B232BC" w:rsidRPr="00D82FEB">
        <w:rPr>
          <w:rFonts w:asciiTheme="majorHAnsi" w:eastAsia="Times New Roman" w:hAnsiTheme="majorHAnsi" w:cstheme="majorHAnsi"/>
          <w:sz w:val="28"/>
          <w:szCs w:val="28"/>
          <w:lang w:val="vi-VN"/>
        </w:rPr>
        <w:t xml:space="preserve">/9/2025, các bộ, ngành, </w:t>
      </w:r>
      <w:r w:rsidR="00B232BC" w:rsidRPr="00D82FEB">
        <w:rPr>
          <w:rFonts w:asciiTheme="majorHAnsi" w:eastAsia="Times New Roman" w:hAnsiTheme="majorHAnsi" w:cstheme="majorHAnsi"/>
          <w:sz w:val="28"/>
          <w:szCs w:val="28"/>
          <w:lang w:val="vi-VN"/>
        </w:rPr>
        <w:lastRenderedPageBreak/>
        <w:t xml:space="preserve">địa phương được giao </w:t>
      </w:r>
      <w:r w:rsidR="00B232BC" w:rsidRPr="003416BF">
        <w:rPr>
          <w:rFonts w:asciiTheme="majorHAnsi" w:eastAsia="Times New Roman" w:hAnsiTheme="majorHAnsi" w:cstheme="majorHAnsi"/>
          <w:b/>
          <w:bCs/>
          <w:sz w:val="28"/>
          <w:szCs w:val="28"/>
          <w:lang w:val="vi-VN"/>
        </w:rPr>
        <w:t>12 nhiệm vụ</w:t>
      </w:r>
      <w:r w:rsidR="00B232BC" w:rsidRPr="00D82FEB">
        <w:rPr>
          <w:rFonts w:asciiTheme="majorHAnsi" w:eastAsia="Times New Roman" w:hAnsiTheme="majorHAnsi" w:cstheme="majorHAnsi"/>
          <w:sz w:val="28"/>
          <w:szCs w:val="28"/>
          <w:lang w:val="vi-VN"/>
        </w:rPr>
        <w:t xml:space="preserve">, đã hoàn thành </w:t>
      </w:r>
      <w:r w:rsidR="00B232BC" w:rsidRPr="003416BF">
        <w:rPr>
          <w:rFonts w:asciiTheme="majorHAnsi" w:eastAsia="Times New Roman" w:hAnsiTheme="majorHAnsi" w:cstheme="majorHAnsi"/>
          <w:b/>
          <w:bCs/>
          <w:sz w:val="28"/>
          <w:szCs w:val="28"/>
          <w:lang w:val="vi-VN"/>
        </w:rPr>
        <w:t>10 nhiệm vụ</w:t>
      </w:r>
      <w:r w:rsidR="00B232BC" w:rsidRPr="00D82FEB">
        <w:rPr>
          <w:rFonts w:asciiTheme="majorHAnsi" w:eastAsia="Times New Roman" w:hAnsiTheme="majorHAnsi" w:cstheme="majorHAnsi"/>
          <w:sz w:val="28"/>
          <w:szCs w:val="28"/>
          <w:lang w:val="vi-VN"/>
        </w:rPr>
        <w:t xml:space="preserve"> (trong đó, có 08 nhiệm vụ hoàn thành đúng hạn) và còn </w:t>
      </w:r>
      <w:r w:rsidR="00B232BC" w:rsidRPr="003416BF">
        <w:rPr>
          <w:rFonts w:asciiTheme="majorHAnsi" w:eastAsia="Times New Roman" w:hAnsiTheme="majorHAnsi" w:cstheme="majorHAnsi"/>
          <w:b/>
          <w:bCs/>
          <w:sz w:val="28"/>
          <w:szCs w:val="28"/>
          <w:lang w:val="vi-VN"/>
        </w:rPr>
        <w:t>02 nhiệm vụ quá hạn,</w:t>
      </w:r>
      <w:r w:rsidR="00B232BC" w:rsidRPr="00D82FEB">
        <w:rPr>
          <w:rFonts w:asciiTheme="majorHAnsi" w:eastAsia="Times New Roman" w:hAnsiTheme="majorHAnsi" w:cstheme="majorHAnsi"/>
          <w:sz w:val="28"/>
          <w:szCs w:val="28"/>
          <w:lang w:val="vi-VN"/>
        </w:rPr>
        <w:t xml:space="preserve"> chậm muộn.</w:t>
      </w:r>
    </w:p>
    <w:p w14:paraId="7678166B" w14:textId="596BA61B" w:rsidR="00014948" w:rsidRPr="00D82FEB" w:rsidRDefault="0045563F" w:rsidP="004F3B31">
      <w:pPr>
        <w:spacing w:before="120" w:after="120"/>
        <w:ind w:firstLine="720"/>
        <w:jc w:val="both"/>
        <w:rPr>
          <w:sz w:val="28"/>
          <w:szCs w:val="28"/>
          <w:lang w:val="vi-VN"/>
        </w:rPr>
      </w:pPr>
      <w:r w:rsidRPr="00D82FEB">
        <w:rPr>
          <w:rFonts w:asciiTheme="majorHAnsi" w:hAnsiTheme="majorHAnsi" w:cstheme="majorHAnsi"/>
          <w:b/>
          <w:bCs/>
          <w:i/>
          <w:iCs/>
          <w:sz w:val="28"/>
          <w:szCs w:val="28"/>
          <w:lang w:val="vi-VN"/>
        </w:rPr>
        <w:t xml:space="preserve">- Đối với việc thực hiện 16 </w:t>
      </w:r>
      <w:r w:rsidR="00185F9F" w:rsidRPr="00D82FEB">
        <w:rPr>
          <w:rFonts w:asciiTheme="majorHAnsi" w:hAnsiTheme="majorHAnsi" w:cstheme="majorHAnsi"/>
          <w:b/>
          <w:bCs/>
          <w:i/>
          <w:iCs/>
          <w:sz w:val="28"/>
          <w:szCs w:val="28"/>
          <w:lang w:val="vi-VN"/>
        </w:rPr>
        <w:t xml:space="preserve">tiêu chí </w:t>
      </w:r>
      <w:r w:rsidR="003E568C" w:rsidRPr="00D82FEB">
        <w:rPr>
          <w:rFonts w:asciiTheme="majorHAnsi" w:hAnsiTheme="majorHAnsi" w:cstheme="majorHAnsi"/>
          <w:b/>
          <w:bCs/>
          <w:i/>
          <w:iCs/>
          <w:sz w:val="28"/>
          <w:szCs w:val="28"/>
          <w:lang w:val="vi-VN"/>
        </w:rPr>
        <w:t>của</w:t>
      </w:r>
      <w:r w:rsidRPr="00D82FEB">
        <w:rPr>
          <w:rFonts w:asciiTheme="majorHAnsi" w:hAnsiTheme="majorHAnsi" w:cstheme="majorHAnsi"/>
          <w:b/>
          <w:bCs/>
          <w:i/>
          <w:iCs/>
          <w:sz w:val="28"/>
          <w:szCs w:val="28"/>
          <w:lang w:val="vi-VN"/>
        </w:rPr>
        <w:t xml:space="preserve"> cấp xã</w:t>
      </w:r>
      <w:r w:rsidR="00846436" w:rsidRPr="00D82FEB">
        <w:rPr>
          <w:rFonts w:asciiTheme="majorHAnsi" w:hAnsiTheme="majorHAnsi" w:cstheme="majorHAnsi"/>
          <w:b/>
          <w:bCs/>
          <w:i/>
          <w:iCs/>
          <w:sz w:val="28"/>
          <w:szCs w:val="28"/>
          <w:lang w:val="vi-VN"/>
        </w:rPr>
        <w:t xml:space="preserve">: </w:t>
      </w:r>
      <w:r w:rsidR="00F77FEA" w:rsidRPr="00D82FEB">
        <w:rPr>
          <w:rFonts w:asciiTheme="majorHAnsi" w:hAnsiTheme="majorHAnsi" w:cstheme="majorHAnsi"/>
          <w:sz w:val="28"/>
          <w:szCs w:val="28"/>
          <w:lang w:val="vi-VN"/>
        </w:rPr>
        <w:t xml:space="preserve">Nhìn chung, </w:t>
      </w:r>
      <w:r w:rsidR="00846436" w:rsidRPr="00D82FEB">
        <w:rPr>
          <w:rFonts w:asciiTheme="majorHAnsi" w:hAnsiTheme="majorHAnsi" w:cstheme="majorHAnsi"/>
          <w:sz w:val="28"/>
          <w:szCs w:val="28"/>
          <w:lang w:val="vi-VN"/>
        </w:rPr>
        <w:t>kết quả đạt được tại</w:t>
      </w:r>
      <w:r w:rsidR="00F77FEA" w:rsidRPr="00D82FEB">
        <w:rPr>
          <w:rFonts w:asciiTheme="majorHAnsi" w:hAnsiTheme="majorHAnsi" w:cstheme="majorHAnsi"/>
          <w:sz w:val="28"/>
          <w:szCs w:val="28"/>
          <w:lang w:val="vi-VN"/>
        </w:rPr>
        <w:t xml:space="preserve"> 34 địa phương </w:t>
      </w:r>
      <w:r w:rsidR="00846436" w:rsidRPr="00D82FEB">
        <w:rPr>
          <w:rFonts w:asciiTheme="majorHAnsi" w:hAnsiTheme="majorHAnsi" w:cstheme="majorHAnsi"/>
          <w:sz w:val="28"/>
          <w:szCs w:val="28"/>
          <w:lang w:val="vi-VN"/>
        </w:rPr>
        <w:t>khá</w:t>
      </w:r>
      <w:r w:rsidR="00F77FEA" w:rsidRPr="00D82FEB">
        <w:rPr>
          <w:rFonts w:asciiTheme="majorHAnsi" w:hAnsiTheme="majorHAnsi" w:cstheme="majorHAnsi"/>
          <w:sz w:val="28"/>
          <w:szCs w:val="28"/>
          <w:lang w:val="vi-VN"/>
        </w:rPr>
        <w:t xml:space="preserve"> tích cực, </w:t>
      </w:r>
      <w:r w:rsidR="00EF3145" w:rsidRPr="00D82FEB">
        <w:rPr>
          <w:rFonts w:asciiTheme="majorHAnsi" w:hAnsiTheme="majorHAnsi" w:cstheme="majorHAnsi"/>
          <w:sz w:val="28"/>
          <w:szCs w:val="28"/>
          <w:lang w:val="vi-VN"/>
        </w:rPr>
        <w:t xml:space="preserve">tính đến hết ngày </w:t>
      </w:r>
      <w:r w:rsidR="0009627E">
        <w:rPr>
          <w:rFonts w:asciiTheme="majorHAnsi" w:hAnsiTheme="majorHAnsi" w:cstheme="majorHAnsi"/>
          <w:sz w:val="28"/>
          <w:szCs w:val="28"/>
          <w:lang w:val="en-US"/>
        </w:rPr>
        <w:t>2</w:t>
      </w:r>
      <w:r w:rsidR="003465E9">
        <w:rPr>
          <w:rFonts w:asciiTheme="majorHAnsi" w:hAnsiTheme="majorHAnsi" w:cstheme="majorHAnsi"/>
          <w:sz w:val="28"/>
          <w:szCs w:val="28"/>
          <w:lang w:val="en-US"/>
        </w:rPr>
        <w:t>3</w:t>
      </w:r>
      <w:r w:rsidR="00EF3145" w:rsidRPr="00D82FEB">
        <w:rPr>
          <w:rFonts w:asciiTheme="majorHAnsi" w:hAnsiTheme="majorHAnsi" w:cstheme="majorHAnsi"/>
          <w:sz w:val="28"/>
          <w:szCs w:val="28"/>
          <w:lang w:val="vi-VN"/>
        </w:rPr>
        <w:t xml:space="preserve">/9/2025, </w:t>
      </w:r>
      <w:r w:rsidR="00F77FEA" w:rsidRPr="00D82FEB">
        <w:rPr>
          <w:rFonts w:asciiTheme="majorHAnsi" w:hAnsiTheme="majorHAnsi" w:cstheme="majorHAnsi"/>
          <w:sz w:val="28"/>
          <w:szCs w:val="28"/>
          <w:lang w:val="vi-VN"/>
        </w:rPr>
        <w:t>hầu hết các tiêu chí đều được hoàn thành với tỷ lệ cao, cụ thể:</w:t>
      </w:r>
      <w:r w:rsidR="00846436" w:rsidRPr="00D82FEB">
        <w:rPr>
          <w:rFonts w:asciiTheme="majorHAnsi" w:hAnsiTheme="majorHAnsi" w:cstheme="majorHAnsi"/>
          <w:sz w:val="28"/>
          <w:szCs w:val="28"/>
          <w:lang w:val="vi-VN"/>
        </w:rPr>
        <w:t xml:space="preserve"> (1) </w:t>
      </w:r>
      <w:r w:rsidR="009257E1" w:rsidRPr="00D82FEB">
        <w:rPr>
          <w:rFonts w:asciiTheme="majorHAnsi" w:hAnsiTheme="majorHAnsi" w:cstheme="majorHAnsi"/>
          <w:sz w:val="28"/>
          <w:szCs w:val="28"/>
          <w:lang w:val="vi-VN"/>
        </w:rPr>
        <w:t xml:space="preserve">Về mặt tiêu chí: </w:t>
      </w:r>
      <w:r w:rsidR="00014948" w:rsidRPr="00D82FEB">
        <w:rPr>
          <w:rFonts w:asciiTheme="majorHAnsi" w:hAnsiTheme="majorHAnsi" w:cstheme="majorHAnsi"/>
          <w:b/>
          <w:bCs/>
          <w:sz w:val="28"/>
          <w:szCs w:val="28"/>
          <w:lang w:val="vi-VN"/>
        </w:rPr>
        <w:t>12/16 tiêu chí</w:t>
      </w:r>
      <w:r w:rsidR="00014948" w:rsidRPr="00D82FEB">
        <w:rPr>
          <w:rFonts w:asciiTheme="majorHAnsi" w:hAnsiTheme="majorHAnsi" w:cstheme="majorHAnsi"/>
          <w:sz w:val="28"/>
          <w:szCs w:val="28"/>
          <w:lang w:val="vi-VN"/>
        </w:rPr>
        <w:t xml:space="preserve"> đạt tỷ lệ trên 95%, trong đó nhiều tiêu chí gần như tuyệt đối </w:t>
      </w:r>
      <w:r w:rsidR="00846436" w:rsidRPr="00D82FEB">
        <w:rPr>
          <w:rFonts w:asciiTheme="majorHAnsi" w:hAnsiTheme="majorHAnsi" w:cstheme="majorHAnsi"/>
          <w:sz w:val="28"/>
          <w:szCs w:val="28"/>
          <w:lang w:val="vi-VN"/>
        </w:rPr>
        <w:t>(trên 99,5%)</w:t>
      </w:r>
      <w:r w:rsidR="009257E1" w:rsidRPr="00D82FEB">
        <w:rPr>
          <w:rFonts w:asciiTheme="majorHAnsi" w:hAnsiTheme="majorHAnsi" w:cstheme="majorHAnsi"/>
          <w:sz w:val="28"/>
          <w:szCs w:val="28"/>
          <w:lang w:val="vi-VN"/>
        </w:rPr>
        <w:t xml:space="preserve">; (2) </w:t>
      </w:r>
      <w:r w:rsidR="00014948" w:rsidRPr="00D82FEB">
        <w:rPr>
          <w:rFonts w:asciiTheme="majorHAnsi" w:hAnsiTheme="majorHAnsi" w:cstheme="majorHAnsi"/>
          <w:sz w:val="28"/>
          <w:szCs w:val="28"/>
          <w:lang w:val="vi-VN"/>
        </w:rPr>
        <w:t>Xét theo địa phương</w:t>
      </w:r>
      <w:r w:rsidR="009257E1" w:rsidRPr="00D82FEB">
        <w:rPr>
          <w:rFonts w:asciiTheme="majorHAnsi" w:hAnsiTheme="majorHAnsi" w:cstheme="majorHAnsi"/>
          <w:sz w:val="28"/>
          <w:szCs w:val="28"/>
          <w:lang w:val="vi-VN"/>
        </w:rPr>
        <w:t>:</w:t>
      </w:r>
      <w:r w:rsidR="00A52C17">
        <w:rPr>
          <w:rFonts w:asciiTheme="majorHAnsi" w:hAnsiTheme="majorHAnsi" w:cstheme="majorHAnsi"/>
          <w:sz w:val="28"/>
          <w:szCs w:val="28"/>
          <w:lang w:val="en-US"/>
        </w:rPr>
        <w:t xml:space="preserve"> </w:t>
      </w:r>
      <w:r w:rsidR="006E19E3">
        <w:rPr>
          <w:rFonts w:asciiTheme="majorHAnsi" w:hAnsiTheme="majorHAnsi" w:cstheme="majorHAnsi"/>
          <w:b/>
          <w:bCs/>
          <w:sz w:val="28"/>
          <w:szCs w:val="28"/>
          <w:lang w:val="en-US"/>
        </w:rPr>
        <w:t>21</w:t>
      </w:r>
      <w:r w:rsidR="00A52C17" w:rsidRPr="00A52C17">
        <w:rPr>
          <w:rFonts w:asciiTheme="majorHAnsi" w:hAnsiTheme="majorHAnsi" w:cstheme="majorHAnsi"/>
          <w:b/>
          <w:bCs/>
          <w:sz w:val="28"/>
          <w:szCs w:val="28"/>
          <w:lang w:val="en-US"/>
        </w:rPr>
        <w:t>/34 địa phương</w:t>
      </w:r>
      <w:r w:rsidR="00A52C17" w:rsidRPr="00A52C17">
        <w:rPr>
          <w:rFonts w:asciiTheme="majorHAnsi" w:hAnsiTheme="majorHAnsi" w:cstheme="majorHAnsi"/>
          <w:sz w:val="28"/>
          <w:szCs w:val="28"/>
          <w:lang w:val="en-US"/>
        </w:rPr>
        <w:t xml:space="preserve"> đã hoàn thành đủ </w:t>
      </w:r>
      <w:r w:rsidR="00A52C17" w:rsidRPr="00A52C17">
        <w:rPr>
          <w:rFonts w:asciiTheme="majorHAnsi" w:hAnsiTheme="majorHAnsi" w:cstheme="majorHAnsi"/>
          <w:b/>
          <w:bCs/>
          <w:sz w:val="28"/>
          <w:szCs w:val="28"/>
          <w:lang w:val="en-US"/>
        </w:rPr>
        <w:t>16/16 tiêu chí</w:t>
      </w:r>
      <w:r w:rsidR="00A52C17" w:rsidRPr="00A52C17">
        <w:rPr>
          <w:rFonts w:asciiTheme="majorHAnsi" w:hAnsiTheme="majorHAnsi" w:cstheme="majorHAnsi"/>
          <w:sz w:val="28"/>
          <w:szCs w:val="28"/>
          <w:lang w:val="en-US"/>
        </w:rPr>
        <w:t xml:space="preserve"> tại </w:t>
      </w:r>
      <w:r w:rsidR="00A52C17" w:rsidRPr="00A52C17">
        <w:rPr>
          <w:rFonts w:asciiTheme="majorHAnsi" w:hAnsiTheme="majorHAnsi" w:cstheme="majorHAnsi"/>
          <w:b/>
          <w:bCs/>
          <w:sz w:val="28"/>
          <w:szCs w:val="28"/>
          <w:lang w:val="en-US"/>
        </w:rPr>
        <w:t>100%</w:t>
      </w:r>
      <w:r w:rsidR="00A52C17" w:rsidRPr="00A52C17">
        <w:rPr>
          <w:rFonts w:asciiTheme="majorHAnsi" w:hAnsiTheme="majorHAnsi" w:cstheme="majorHAnsi"/>
          <w:sz w:val="28"/>
          <w:szCs w:val="28"/>
          <w:lang w:val="en-US"/>
        </w:rPr>
        <w:t xml:space="preserve"> xã, gồm: </w:t>
      </w:r>
      <w:r w:rsidR="006E19E3" w:rsidRPr="006E19E3">
        <w:rPr>
          <w:rFonts w:asciiTheme="majorHAnsi" w:hAnsiTheme="majorHAnsi" w:cstheme="majorHAnsi"/>
          <w:sz w:val="28"/>
          <w:szCs w:val="28"/>
          <w:lang w:val="en-US"/>
        </w:rPr>
        <w:t>Bắc Ninh, Cà Mau, Thành phố Đà Nẵng, Đắk Lắk, Đồng Nai, Gia Lai, Thành phố Hà Nội, Thành phố Hồ Chí Minh, Thành phố Huế, Hưng Yên, Lạng Sơn, Lào Cai, Nghệ An, Ninh Bình, Phú Thọ, Quảng Ninh, Quảng Trị, Sơn La, Tây Ninh, Thanh Hóa, Tuyên Quang.</w:t>
      </w:r>
      <w:r w:rsidR="00014948" w:rsidRPr="00D82FEB">
        <w:rPr>
          <w:sz w:val="28"/>
          <w:szCs w:val="28"/>
          <w:lang w:val="vi-VN"/>
        </w:rPr>
        <w:t>.</w:t>
      </w:r>
    </w:p>
    <w:p w14:paraId="56A113CF" w14:textId="3567F06D" w:rsidR="008D0CF4" w:rsidRPr="00D82FEB" w:rsidRDefault="00AD555F" w:rsidP="008D0CF4">
      <w:pPr>
        <w:pStyle w:val="NormalWeb"/>
        <w:shd w:val="clear" w:color="auto" w:fill="FFFFFF"/>
        <w:spacing w:before="120" w:beforeAutospacing="0" w:after="120" w:afterAutospacing="0" w:line="288" w:lineRule="auto"/>
        <w:ind w:firstLine="720"/>
        <w:jc w:val="both"/>
        <w:rPr>
          <w:b/>
          <w:bCs/>
          <w:i/>
          <w:iCs/>
          <w:noProof w:val="0"/>
          <w:sz w:val="28"/>
          <w:szCs w:val="28"/>
          <w:lang w:eastAsia="vi-VN"/>
        </w:rPr>
      </w:pPr>
      <w:r w:rsidRPr="00D82FEB">
        <w:rPr>
          <w:b/>
          <w:bCs/>
          <w:i/>
          <w:iCs/>
          <w:noProof w:val="0"/>
          <w:sz w:val="28"/>
          <w:szCs w:val="28"/>
          <w:lang w:eastAsia="vi-VN"/>
        </w:rPr>
        <w:t xml:space="preserve">c) </w:t>
      </w:r>
      <w:r w:rsidR="00CB5AD2" w:rsidRPr="00D82FEB">
        <w:rPr>
          <w:b/>
          <w:bCs/>
          <w:i/>
          <w:iCs/>
          <w:noProof w:val="0"/>
          <w:sz w:val="28"/>
          <w:szCs w:val="28"/>
          <w:lang w:eastAsia="vi-VN"/>
        </w:rPr>
        <w:t>Đánh giá chung</w:t>
      </w:r>
    </w:p>
    <w:p w14:paraId="65362E76" w14:textId="25D45EAE" w:rsidR="00470602" w:rsidRPr="00D82FEB" w:rsidRDefault="001B46DC" w:rsidP="00470602">
      <w:pPr>
        <w:pStyle w:val="NormalWeb"/>
        <w:shd w:val="clear" w:color="auto" w:fill="FFFFFF"/>
        <w:spacing w:before="120" w:beforeAutospacing="0" w:after="120" w:afterAutospacing="0" w:line="288" w:lineRule="auto"/>
        <w:ind w:firstLine="720"/>
        <w:jc w:val="both"/>
        <w:rPr>
          <w:noProof w:val="0"/>
          <w:sz w:val="28"/>
          <w:szCs w:val="28"/>
          <w:lang w:eastAsia="vi-VN"/>
        </w:rPr>
      </w:pPr>
      <w:r w:rsidRPr="00D82FEB">
        <w:rPr>
          <w:noProof w:val="0"/>
          <w:sz w:val="28"/>
          <w:szCs w:val="28"/>
          <w:lang w:eastAsia="vi-VN"/>
        </w:rPr>
        <w:t xml:space="preserve">Các bộ, ngành, địa phương đã tích cực, nỗ lực triển khai các nhiệm vụ </w:t>
      </w:r>
      <w:r w:rsidR="00777886" w:rsidRPr="00D82FEB">
        <w:rPr>
          <w:noProof w:val="0"/>
          <w:sz w:val="28"/>
          <w:szCs w:val="28"/>
          <w:lang w:eastAsia="vi-VN"/>
        </w:rPr>
        <w:t>thực hiện Nghị quyết 57-NQ/TW</w:t>
      </w:r>
      <w:r w:rsidRPr="00D82FEB">
        <w:rPr>
          <w:noProof w:val="0"/>
          <w:sz w:val="28"/>
          <w:szCs w:val="28"/>
          <w:lang w:eastAsia="vi-VN"/>
        </w:rPr>
        <w:t>, tính từ ngày 20/7/2025</w:t>
      </w:r>
      <w:r w:rsidR="00673D5E" w:rsidRPr="00D82FEB">
        <w:rPr>
          <w:noProof w:val="0"/>
          <w:sz w:val="28"/>
          <w:szCs w:val="28"/>
          <w:lang w:eastAsia="vi-VN"/>
        </w:rPr>
        <w:t xml:space="preserve"> đến ngày </w:t>
      </w:r>
      <w:r w:rsidR="00E43B7A" w:rsidRPr="00D82FEB">
        <w:rPr>
          <w:noProof w:val="0"/>
          <w:sz w:val="28"/>
          <w:szCs w:val="28"/>
          <w:lang w:val="en-US" w:eastAsia="vi-VN"/>
        </w:rPr>
        <w:t>2</w:t>
      </w:r>
      <w:r w:rsidR="003465E9">
        <w:rPr>
          <w:noProof w:val="0"/>
          <w:sz w:val="28"/>
          <w:szCs w:val="28"/>
          <w:lang w:val="en-US" w:eastAsia="vi-VN"/>
        </w:rPr>
        <w:t>3</w:t>
      </w:r>
      <w:r w:rsidR="00673D5E" w:rsidRPr="00D82FEB">
        <w:rPr>
          <w:noProof w:val="0"/>
          <w:sz w:val="28"/>
          <w:szCs w:val="28"/>
          <w:lang w:eastAsia="vi-VN"/>
        </w:rPr>
        <w:t xml:space="preserve">/9/2025, </w:t>
      </w:r>
      <w:r w:rsidR="00470602" w:rsidRPr="00D82FEB">
        <w:rPr>
          <w:noProof w:val="0"/>
          <w:sz w:val="28"/>
          <w:szCs w:val="28"/>
          <w:lang w:eastAsia="vi-VN"/>
        </w:rPr>
        <w:t>đã hoàn thành</w:t>
      </w:r>
      <w:r w:rsidR="00673D5E" w:rsidRPr="00D82FEB">
        <w:rPr>
          <w:noProof w:val="0"/>
          <w:sz w:val="28"/>
          <w:szCs w:val="28"/>
          <w:lang w:eastAsia="vi-VN"/>
        </w:rPr>
        <w:t xml:space="preserve"> </w:t>
      </w:r>
      <w:r w:rsidR="00A738E3">
        <w:rPr>
          <w:b/>
          <w:bCs/>
          <w:noProof w:val="0"/>
          <w:sz w:val="28"/>
          <w:szCs w:val="28"/>
          <w:lang w:val="en-US" w:eastAsia="vi-VN"/>
        </w:rPr>
        <w:t>60</w:t>
      </w:r>
      <w:r w:rsidR="00C138EC" w:rsidRPr="00D82FEB">
        <w:rPr>
          <w:b/>
          <w:bCs/>
          <w:noProof w:val="0"/>
          <w:sz w:val="28"/>
          <w:szCs w:val="28"/>
          <w:lang w:eastAsia="vi-VN"/>
        </w:rPr>
        <w:t xml:space="preserve"> </w:t>
      </w:r>
      <w:r w:rsidR="00156A52" w:rsidRPr="00D82FEB">
        <w:rPr>
          <w:b/>
          <w:bCs/>
          <w:noProof w:val="0"/>
          <w:sz w:val="28"/>
          <w:szCs w:val="28"/>
          <w:lang w:eastAsia="vi-VN"/>
        </w:rPr>
        <w:t>n</w:t>
      </w:r>
      <w:r w:rsidR="000D6B10" w:rsidRPr="00D82FEB">
        <w:rPr>
          <w:b/>
          <w:bCs/>
          <w:noProof w:val="0"/>
          <w:sz w:val="28"/>
          <w:szCs w:val="28"/>
          <w:lang w:eastAsia="vi-VN"/>
        </w:rPr>
        <w:t>hiệm vụ</w:t>
      </w:r>
      <w:r w:rsidR="00156A52" w:rsidRPr="00D82FEB">
        <w:rPr>
          <w:noProof w:val="0"/>
          <w:sz w:val="28"/>
          <w:szCs w:val="28"/>
          <w:lang w:eastAsia="vi-VN"/>
        </w:rPr>
        <w:t>,</w:t>
      </w:r>
      <w:r w:rsidR="002F2DD1" w:rsidRPr="00D82FEB">
        <w:rPr>
          <w:noProof w:val="0"/>
          <w:sz w:val="28"/>
          <w:szCs w:val="28"/>
          <w:lang w:eastAsia="vi-VN"/>
        </w:rPr>
        <w:t xml:space="preserve"> tập trung vào bốn trụ cột chính, tạo ra một hệ sinh thái đồng bộ cho phát triển, tạo lập môi trường pháp lý kiến tạo, xây dựng hạ tầng, nền tảng dữ liệu vững chắc và thúc đẩy </w:t>
      </w:r>
      <w:r w:rsidR="00156A52" w:rsidRPr="00D82FEB">
        <w:rPr>
          <w:noProof w:val="0"/>
          <w:sz w:val="28"/>
          <w:szCs w:val="28"/>
          <w:lang w:eastAsia="vi-VN"/>
        </w:rPr>
        <w:t>CĐS</w:t>
      </w:r>
      <w:r w:rsidR="002F2DD1" w:rsidRPr="00D82FEB">
        <w:rPr>
          <w:noProof w:val="0"/>
          <w:sz w:val="28"/>
          <w:szCs w:val="28"/>
          <w:lang w:eastAsia="vi-VN"/>
        </w:rPr>
        <w:t xml:space="preserve">, phát triển hệ sinh thái </w:t>
      </w:r>
      <w:r w:rsidR="00156A52" w:rsidRPr="00D82FEB">
        <w:rPr>
          <w:noProof w:val="0"/>
          <w:sz w:val="28"/>
          <w:szCs w:val="28"/>
          <w:lang w:eastAsia="vi-VN"/>
        </w:rPr>
        <w:t>ĐMST</w:t>
      </w:r>
      <w:r w:rsidR="002F2DD1" w:rsidRPr="00D82FEB">
        <w:rPr>
          <w:noProof w:val="0"/>
          <w:sz w:val="28"/>
          <w:szCs w:val="28"/>
          <w:lang w:eastAsia="vi-VN"/>
        </w:rPr>
        <w:t>.</w:t>
      </w:r>
    </w:p>
    <w:p w14:paraId="4981C5AB" w14:textId="50D0961F" w:rsidR="000C7827" w:rsidRPr="00D82FEB" w:rsidRDefault="001E5197" w:rsidP="00AB65AE">
      <w:pPr>
        <w:pStyle w:val="Heading2"/>
        <w:spacing w:line="276" w:lineRule="auto"/>
        <w:rPr>
          <w:rFonts w:ascii="Times New Roman Bold" w:hAnsi="Times New Roman Bold"/>
          <w:spacing w:val="-4"/>
        </w:rPr>
      </w:pPr>
      <w:r w:rsidRPr="00D82FEB">
        <w:rPr>
          <w:rFonts w:ascii="Times New Roman Bold" w:hAnsi="Times New Roman Bold"/>
          <w:spacing w:val="-4"/>
        </w:rPr>
        <w:t>2</w:t>
      </w:r>
      <w:r w:rsidR="000C7827" w:rsidRPr="00D82FEB">
        <w:rPr>
          <w:rFonts w:ascii="Times New Roman Bold" w:hAnsi="Times New Roman Bold"/>
          <w:spacing w:val="-4"/>
        </w:rPr>
        <w:t>. Công tác lãnh đạo, chỉ đạo điều hành của Chính phủ, Thủ tướng Chính phủ về phát triển khoa học, công nghệ, đổi mới sáng tạo và chuyển đổi số</w:t>
      </w:r>
    </w:p>
    <w:p w14:paraId="5C1D5118" w14:textId="50E423F5" w:rsidR="006C146A" w:rsidRPr="00D82FEB" w:rsidRDefault="00156A52" w:rsidP="00AB65AE">
      <w:pPr>
        <w:pStyle w:val="NormalWeb"/>
        <w:shd w:val="clear" w:color="auto" w:fill="FFFFFF"/>
        <w:spacing w:before="120" w:beforeAutospacing="0" w:after="120" w:afterAutospacing="0" w:line="276" w:lineRule="auto"/>
        <w:ind w:firstLine="720"/>
        <w:jc w:val="both"/>
        <w:rPr>
          <w:sz w:val="28"/>
          <w:szCs w:val="28"/>
        </w:rPr>
      </w:pPr>
      <w:r w:rsidRPr="00D82FEB">
        <w:rPr>
          <w:sz w:val="28"/>
          <w:szCs w:val="28"/>
        </w:rPr>
        <w:t xml:space="preserve">- </w:t>
      </w:r>
      <w:r w:rsidR="006024F8" w:rsidRPr="00D82FEB">
        <w:rPr>
          <w:noProof w:val="0"/>
          <w:sz w:val="28"/>
          <w:szCs w:val="28"/>
          <w:lang w:eastAsia="vi-VN"/>
        </w:rPr>
        <w:t>Thủ tướng</w:t>
      </w:r>
      <w:r w:rsidRPr="00D82FEB">
        <w:rPr>
          <w:sz w:val="28"/>
          <w:szCs w:val="28"/>
        </w:rPr>
        <w:t xml:space="preserve"> Chính phủ</w:t>
      </w:r>
      <w:r w:rsidR="006024F8" w:rsidRPr="00D82FEB">
        <w:rPr>
          <w:noProof w:val="0"/>
          <w:sz w:val="28"/>
          <w:szCs w:val="28"/>
          <w:lang w:eastAsia="vi-VN"/>
        </w:rPr>
        <w:t xml:space="preserve"> chủ trì phiên họp Chính phủ thường kỳ tháng 7 yêu cầu </w:t>
      </w:r>
      <w:r w:rsidRPr="00D82FEB">
        <w:rPr>
          <w:sz w:val="28"/>
          <w:szCs w:val="28"/>
        </w:rPr>
        <w:t>các bộ ngành, địa phương</w:t>
      </w:r>
      <w:r w:rsidR="006024F8" w:rsidRPr="00D82FEB">
        <w:rPr>
          <w:noProof w:val="0"/>
          <w:sz w:val="28"/>
          <w:szCs w:val="28"/>
          <w:lang w:eastAsia="vi-VN"/>
        </w:rPr>
        <w:t xml:space="preserve"> tổ chức thực hiện hiệu quả các Nghị quyết của Bộ Chính trị về khoa học công nghệ</w:t>
      </w:r>
      <w:r w:rsidRPr="00D82FEB">
        <w:rPr>
          <w:sz w:val="28"/>
          <w:szCs w:val="28"/>
        </w:rPr>
        <w:t xml:space="preserve"> (KHCN) </w:t>
      </w:r>
      <w:r w:rsidR="006024F8" w:rsidRPr="00D82FEB">
        <w:rPr>
          <w:noProof w:val="0"/>
          <w:sz w:val="28"/>
          <w:szCs w:val="28"/>
          <w:lang w:eastAsia="vi-VN"/>
        </w:rPr>
        <w:t>, đổi mới sáng tạo</w:t>
      </w:r>
      <w:r w:rsidRPr="00D82FEB">
        <w:rPr>
          <w:sz w:val="28"/>
          <w:szCs w:val="28"/>
        </w:rPr>
        <w:t xml:space="preserve"> (ĐMST)</w:t>
      </w:r>
      <w:r w:rsidR="006024F8" w:rsidRPr="00D82FEB">
        <w:rPr>
          <w:noProof w:val="0"/>
          <w:sz w:val="28"/>
          <w:szCs w:val="28"/>
          <w:lang w:eastAsia="vi-VN"/>
        </w:rPr>
        <w:t xml:space="preserve">, chuyển đổi số </w:t>
      </w:r>
      <w:r w:rsidRPr="00D82FEB">
        <w:rPr>
          <w:sz w:val="28"/>
          <w:szCs w:val="28"/>
        </w:rPr>
        <w:t xml:space="preserve">(CĐS); </w:t>
      </w:r>
      <w:r w:rsidR="006024F8" w:rsidRPr="00D82FEB">
        <w:rPr>
          <w:sz w:val="28"/>
          <w:szCs w:val="28"/>
        </w:rPr>
        <w:t>dự lễ khai trương Trung tâm Dữ liệu quốc gia số 1</w:t>
      </w:r>
      <w:r w:rsidRPr="00D82FEB">
        <w:rPr>
          <w:sz w:val="28"/>
          <w:szCs w:val="28"/>
        </w:rPr>
        <w:t>.</w:t>
      </w:r>
      <w:r w:rsidR="006024F8" w:rsidRPr="00D82FEB">
        <w:rPr>
          <w:sz w:val="28"/>
          <w:szCs w:val="28"/>
        </w:rPr>
        <w:t xml:space="preserve"> </w:t>
      </w:r>
    </w:p>
    <w:p w14:paraId="7C15711C" w14:textId="1C431846" w:rsidR="009051B8" w:rsidRPr="00D82FEB" w:rsidRDefault="00156A52" w:rsidP="00AB65AE">
      <w:pPr>
        <w:pStyle w:val="NormalWeb"/>
        <w:shd w:val="clear" w:color="auto" w:fill="FFFFFF"/>
        <w:spacing w:before="120" w:beforeAutospacing="0" w:after="120" w:afterAutospacing="0" w:line="276" w:lineRule="auto"/>
        <w:ind w:firstLine="720"/>
        <w:jc w:val="both"/>
        <w:rPr>
          <w:rFonts w:asciiTheme="majorHAnsi" w:hAnsiTheme="majorHAnsi" w:cstheme="majorHAnsi"/>
          <w:sz w:val="28"/>
          <w:szCs w:val="28"/>
        </w:rPr>
      </w:pPr>
      <w:r w:rsidRPr="00D82FEB">
        <w:rPr>
          <w:rFonts w:asciiTheme="majorHAnsi" w:hAnsiTheme="majorHAnsi" w:cstheme="majorHAnsi"/>
          <w:sz w:val="28"/>
          <w:szCs w:val="28"/>
        </w:rPr>
        <w:t xml:space="preserve">- </w:t>
      </w:r>
      <w:r w:rsidR="006024F8" w:rsidRPr="00D82FEB">
        <w:rPr>
          <w:rFonts w:asciiTheme="majorHAnsi" w:hAnsiTheme="majorHAnsi" w:cstheme="majorHAnsi"/>
          <w:sz w:val="28"/>
          <w:szCs w:val="28"/>
        </w:rPr>
        <w:t>Phó Thủ tướng Chính phủ Nguyễn Chí Dũng</w:t>
      </w:r>
      <w:r w:rsidRPr="00D82FEB">
        <w:rPr>
          <w:rFonts w:asciiTheme="majorHAnsi" w:hAnsiTheme="majorHAnsi" w:cstheme="majorHAnsi"/>
          <w:sz w:val="28"/>
          <w:szCs w:val="28"/>
        </w:rPr>
        <w:t xml:space="preserve"> chủ trì L</w:t>
      </w:r>
      <w:r w:rsidR="006024F8" w:rsidRPr="00D82FEB">
        <w:rPr>
          <w:rFonts w:asciiTheme="majorHAnsi" w:hAnsiTheme="majorHAnsi" w:cstheme="majorHAnsi"/>
          <w:sz w:val="28"/>
          <w:szCs w:val="28"/>
        </w:rPr>
        <w:t xml:space="preserve">ễ công bố thành lập 3 Mạng lưới </w:t>
      </w:r>
      <w:r w:rsidRPr="00D82FEB">
        <w:rPr>
          <w:rFonts w:asciiTheme="majorHAnsi" w:hAnsiTheme="majorHAnsi" w:cstheme="majorHAnsi"/>
          <w:sz w:val="28"/>
          <w:szCs w:val="28"/>
        </w:rPr>
        <w:t>ĐMST</w:t>
      </w:r>
      <w:r w:rsidR="006024F8" w:rsidRPr="00D82FEB">
        <w:rPr>
          <w:rFonts w:asciiTheme="majorHAnsi" w:hAnsiTheme="majorHAnsi" w:cstheme="majorHAnsi"/>
          <w:sz w:val="28"/>
          <w:szCs w:val="28"/>
        </w:rPr>
        <w:t xml:space="preserve"> và chuyên gia ngành công nghệ chiến lược: Lượng tử (VNQuantum), an ninh mạng (ViSecurity) và hàng không, vũ trụ, thiết bị bay không người lái (UAV Việt Nam)</w:t>
      </w:r>
      <w:r w:rsidRPr="00D82FEB">
        <w:rPr>
          <w:rFonts w:asciiTheme="majorHAnsi" w:hAnsiTheme="majorHAnsi" w:cstheme="majorHAnsi"/>
          <w:sz w:val="28"/>
          <w:szCs w:val="28"/>
        </w:rPr>
        <w:t>; c</w:t>
      </w:r>
      <w:r w:rsidR="009051B8" w:rsidRPr="00D82FEB">
        <w:rPr>
          <w:rFonts w:asciiTheme="majorHAnsi" w:hAnsiTheme="majorHAnsi" w:cstheme="majorHAnsi"/>
          <w:sz w:val="28"/>
          <w:szCs w:val="28"/>
        </w:rPr>
        <w:t>hủ trì cuộc họp nghiên cứu, lựa chọn danh mục 03 sản phẩm công nghệ chiến lược cần ưu tiên triển khai ngay</w:t>
      </w:r>
      <w:r w:rsidR="00CC1C08" w:rsidRPr="00D82FEB">
        <w:rPr>
          <w:rFonts w:asciiTheme="majorHAnsi" w:hAnsiTheme="majorHAnsi" w:cstheme="majorHAnsi"/>
          <w:sz w:val="28"/>
          <w:szCs w:val="28"/>
        </w:rPr>
        <w:t>.</w:t>
      </w:r>
    </w:p>
    <w:p w14:paraId="65816DE1" w14:textId="12327E91" w:rsidR="006024F8" w:rsidRPr="00D82FEB" w:rsidRDefault="00156A52" w:rsidP="00AB65AE">
      <w:pPr>
        <w:shd w:val="clear" w:color="auto" w:fill="FFFFFF"/>
        <w:spacing w:before="120" w:after="120" w:line="276" w:lineRule="auto"/>
        <w:ind w:firstLine="720"/>
        <w:jc w:val="both"/>
        <w:rPr>
          <w:rFonts w:asciiTheme="majorHAnsi" w:eastAsia="Times New Roman" w:hAnsiTheme="majorHAnsi" w:cstheme="majorHAnsi"/>
          <w:noProof/>
          <w:sz w:val="28"/>
          <w:szCs w:val="28"/>
          <w:lang w:val="vi-VN"/>
        </w:rPr>
      </w:pPr>
      <w:r w:rsidRPr="00D82FEB">
        <w:rPr>
          <w:rFonts w:asciiTheme="majorHAnsi" w:eastAsia="Times New Roman" w:hAnsiTheme="majorHAnsi" w:cstheme="majorHAnsi"/>
          <w:noProof/>
          <w:sz w:val="28"/>
          <w:szCs w:val="28"/>
          <w:lang w:val="vi-VN"/>
        </w:rPr>
        <w:t xml:space="preserve">- </w:t>
      </w:r>
      <w:r w:rsidR="009944FA" w:rsidRPr="00D82FEB">
        <w:rPr>
          <w:rFonts w:asciiTheme="majorHAnsi" w:eastAsia="Times New Roman" w:hAnsiTheme="majorHAnsi" w:cstheme="majorHAnsi"/>
          <w:noProof/>
          <w:sz w:val="28"/>
          <w:szCs w:val="28"/>
          <w:lang w:val="vi-VN"/>
        </w:rPr>
        <w:t xml:space="preserve">Bộ KH&amp;CN đã thống nhất với Google triển khai hàng loạt giải pháp nhằm nâng cao năng lực số quốc gia, tập trung vào: </w:t>
      </w:r>
      <w:r w:rsidR="009D0F89" w:rsidRPr="00D82FEB">
        <w:rPr>
          <w:rFonts w:asciiTheme="majorHAnsi" w:eastAsia="Times New Roman" w:hAnsiTheme="majorHAnsi" w:cstheme="majorHAnsi"/>
          <w:noProof/>
          <w:sz w:val="28"/>
          <w:szCs w:val="28"/>
          <w:lang w:val="vi-VN"/>
        </w:rPr>
        <w:t>h</w:t>
      </w:r>
      <w:r w:rsidR="009944FA" w:rsidRPr="00D82FEB">
        <w:rPr>
          <w:rFonts w:asciiTheme="majorHAnsi" w:eastAsia="Times New Roman" w:hAnsiTheme="majorHAnsi" w:cstheme="majorHAnsi"/>
          <w:noProof/>
          <w:sz w:val="28"/>
          <w:szCs w:val="28"/>
          <w:lang w:val="vi-VN"/>
        </w:rPr>
        <w:t>ỗ trợ doanh nghiệp</w:t>
      </w:r>
      <w:r w:rsidR="009D0F89" w:rsidRPr="00D82FEB">
        <w:rPr>
          <w:rFonts w:asciiTheme="majorHAnsi" w:eastAsia="Times New Roman" w:hAnsiTheme="majorHAnsi" w:cstheme="majorHAnsi"/>
          <w:noProof/>
          <w:sz w:val="28"/>
          <w:szCs w:val="28"/>
          <w:lang w:val="vi-VN"/>
        </w:rPr>
        <w:t>, ư</w:t>
      </w:r>
      <w:r w:rsidR="009944FA" w:rsidRPr="00D82FEB">
        <w:rPr>
          <w:rFonts w:asciiTheme="majorHAnsi" w:eastAsia="Times New Roman" w:hAnsiTheme="majorHAnsi" w:cstheme="majorHAnsi"/>
          <w:noProof/>
          <w:sz w:val="28"/>
          <w:szCs w:val="28"/>
          <w:lang w:val="vi-VN"/>
        </w:rPr>
        <w:t>ơm tạo nhân tài</w:t>
      </w:r>
      <w:r w:rsidR="009D0F89" w:rsidRPr="00D82FEB">
        <w:rPr>
          <w:rFonts w:asciiTheme="majorHAnsi" w:eastAsia="Times New Roman" w:hAnsiTheme="majorHAnsi" w:cstheme="majorHAnsi"/>
          <w:noProof/>
          <w:sz w:val="28"/>
          <w:szCs w:val="28"/>
          <w:lang w:val="vi-VN"/>
        </w:rPr>
        <w:t>, p</w:t>
      </w:r>
      <w:r w:rsidR="009944FA" w:rsidRPr="00D82FEB">
        <w:rPr>
          <w:rFonts w:asciiTheme="majorHAnsi" w:eastAsia="Times New Roman" w:hAnsiTheme="majorHAnsi" w:cstheme="majorHAnsi"/>
          <w:noProof/>
          <w:sz w:val="28"/>
          <w:szCs w:val="28"/>
          <w:lang w:val="vi-VN"/>
        </w:rPr>
        <w:t>hổ cập kỹ năng số</w:t>
      </w:r>
      <w:r w:rsidR="009D0F89" w:rsidRPr="00D82FEB">
        <w:rPr>
          <w:rFonts w:asciiTheme="majorHAnsi" w:eastAsia="Times New Roman" w:hAnsiTheme="majorHAnsi" w:cstheme="majorHAnsi"/>
          <w:noProof/>
          <w:sz w:val="28"/>
          <w:szCs w:val="28"/>
          <w:lang w:val="vi-VN"/>
        </w:rPr>
        <w:t xml:space="preserve"> và n</w:t>
      </w:r>
      <w:r w:rsidR="009944FA" w:rsidRPr="00D82FEB">
        <w:rPr>
          <w:rFonts w:asciiTheme="majorHAnsi" w:eastAsia="Times New Roman" w:hAnsiTheme="majorHAnsi" w:cstheme="majorHAnsi"/>
          <w:noProof/>
          <w:sz w:val="28"/>
          <w:szCs w:val="28"/>
          <w:lang w:val="vi-VN"/>
        </w:rPr>
        <w:t>âng cao năng lực giảng dạy</w:t>
      </w:r>
      <w:r w:rsidRPr="00D82FEB">
        <w:rPr>
          <w:rFonts w:asciiTheme="majorHAnsi" w:eastAsia="Times New Roman" w:hAnsiTheme="majorHAnsi" w:cstheme="majorHAnsi"/>
          <w:noProof/>
          <w:sz w:val="28"/>
          <w:szCs w:val="28"/>
          <w:lang w:val="vi-VN"/>
        </w:rPr>
        <w:t>.</w:t>
      </w:r>
      <w:r w:rsidR="009944FA" w:rsidRPr="00D82FEB">
        <w:rPr>
          <w:rFonts w:asciiTheme="majorHAnsi" w:eastAsia="Times New Roman" w:hAnsiTheme="majorHAnsi" w:cstheme="majorHAnsi"/>
          <w:noProof/>
          <w:sz w:val="28"/>
          <w:szCs w:val="28"/>
          <w:lang w:val="vi-VN"/>
        </w:rPr>
        <w:t xml:space="preserve"> </w:t>
      </w:r>
    </w:p>
    <w:p w14:paraId="7152926C" w14:textId="77777777" w:rsidR="000C7827" w:rsidRPr="00D82FEB" w:rsidRDefault="000C7827" w:rsidP="00AB65AE">
      <w:pPr>
        <w:pStyle w:val="Heading2"/>
        <w:spacing w:line="276" w:lineRule="auto"/>
      </w:pPr>
      <w:r w:rsidRPr="00D82FEB">
        <w:t>3. Xây dựng, hoàn thiện thể chế, quy định cho khoa học, công nghệ, đổi mới sáng tạo và chuyển đổi số quốc gia</w:t>
      </w:r>
    </w:p>
    <w:p w14:paraId="6068F897" w14:textId="5C4894E9" w:rsidR="00293551" w:rsidRPr="00D82FEB" w:rsidRDefault="00293551" w:rsidP="00AB65AE">
      <w:pPr>
        <w:spacing w:before="120" w:after="120" w:line="276" w:lineRule="auto"/>
        <w:ind w:firstLine="720"/>
        <w:jc w:val="both"/>
        <w:rPr>
          <w:rFonts w:asciiTheme="majorHAnsi" w:eastAsia="Times New Roman" w:hAnsiTheme="majorHAnsi" w:cstheme="majorHAnsi"/>
          <w:sz w:val="28"/>
          <w:szCs w:val="28"/>
          <w:lang w:val="vi-VN"/>
        </w:rPr>
      </w:pPr>
      <w:r w:rsidRPr="00D82FEB">
        <w:rPr>
          <w:rFonts w:asciiTheme="majorHAnsi" w:eastAsia="Times New Roman" w:hAnsiTheme="majorHAnsi" w:cstheme="majorHAnsi"/>
          <w:sz w:val="28"/>
          <w:szCs w:val="28"/>
          <w:lang w:val="vi-VN"/>
        </w:rPr>
        <w:t xml:space="preserve">- Chính phủ đã ban hành: (1) Nghị định số 231/2025/NĐ-CP về việc tuyển chọn và sử dụng Tổng công trình sư, Kiến trúc sư trưởng trong các lĩnh vực KHCN và CĐS; (2) Nghị định số 219/2025/NĐ-CP về cải cách thủ tục hành chính, tạo </w:t>
      </w:r>
      <w:r w:rsidRPr="00D82FEB">
        <w:rPr>
          <w:rFonts w:asciiTheme="majorHAnsi" w:eastAsia="Times New Roman" w:hAnsiTheme="majorHAnsi" w:cstheme="majorHAnsi"/>
          <w:sz w:val="28"/>
          <w:szCs w:val="28"/>
          <w:lang w:val="vi-VN"/>
        </w:rPr>
        <w:lastRenderedPageBreak/>
        <w:t>điều kiện thuận lợi hơn để thu hút lao động nước ngoài chất lượng cao, đặc biệt trong lĩnh vực KHCN; (3) Quyết định số 29/2025/QĐ-TTg về chính sách tín dụng ưu đãi cho sinh viên, học viên theo học các ngành STEM; (4) Nghị quyết số 04/2025/NQ-CP về tháo gỡ khó khăn, vướng mắc trong việc triển khai các dự án công nghệ thông tin sử dụng vốn ngân sách nhà nước.</w:t>
      </w:r>
    </w:p>
    <w:p w14:paraId="0A47F436" w14:textId="190873F3" w:rsidR="00C77BCF" w:rsidRPr="00D82FEB" w:rsidRDefault="00293551" w:rsidP="00AB65AE">
      <w:pPr>
        <w:spacing w:before="120" w:after="120" w:line="276" w:lineRule="auto"/>
        <w:ind w:firstLine="720"/>
        <w:jc w:val="both"/>
        <w:rPr>
          <w:rFonts w:asciiTheme="majorHAnsi" w:eastAsia="Times New Roman" w:hAnsiTheme="majorHAnsi" w:cstheme="majorHAnsi"/>
          <w:sz w:val="28"/>
          <w:szCs w:val="28"/>
          <w:lang w:val="vi-VN"/>
        </w:rPr>
      </w:pPr>
      <w:r w:rsidRPr="00D82FEB">
        <w:rPr>
          <w:rFonts w:asciiTheme="majorHAnsi" w:eastAsia="Times New Roman" w:hAnsiTheme="majorHAnsi" w:cstheme="majorHAnsi"/>
          <w:sz w:val="28"/>
          <w:szCs w:val="28"/>
          <w:lang w:val="vi-VN"/>
        </w:rPr>
        <w:t xml:space="preserve">- </w:t>
      </w:r>
      <w:r w:rsidR="00C77BCF" w:rsidRPr="00D82FEB">
        <w:rPr>
          <w:rFonts w:asciiTheme="majorHAnsi" w:eastAsia="Times New Roman" w:hAnsiTheme="majorHAnsi" w:cstheme="majorHAnsi"/>
          <w:sz w:val="28"/>
          <w:szCs w:val="28"/>
          <w:lang w:val="vi-VN"/>
        </w:rPr>
        <w:t>Bộ KH&amp;CN</w:t>
      </w:r>
      <w:r w:rsidR="00627E50" w:rsidRPr="00D82FEB">
        <w:rPr>
          <w:rFonts w:asciiTheme="majorHAnsi" w:eastAsia="Times New Roman" w:hAnsiTheme="majorHAnsi" w:cstheme="majorHAnsi"/>
          <w:sz w:val="28"/>
          <w:szCs w:val="28"/>
          <w:lang w:val="vi-VN"/>
        </w:rPr>
        <w:t xml:space="preserve">: (1) trình Chính phủ dự án Luật CNC sửa đổi; </w:t>
      </w:r>
      <w:r w:rsidR="00F85E87">
        <w:rPr>
          <w:rFonts w:asciiTheme="majorHAnsi" w:eastAsia="Times New Roman" w:hAnsiTheme="majorHAnsi" w:cstheme="majorHAnsi"/>
          <w:sz w:val="28"/>
          <w:szCs w:val="28"/>
          <w:lang w:val="en-US"/>
        </w:rPr>
        <w:t xml:space="preserve">trình Quốc hội </w:t>
      </w:r>
      <w:r w:rsidR="00C93723">
        <w:rPr>
          <w:rFonts w:asciiTheme="majorHAnsi" w:eastAsia="Times New Roman" w:hAnsiTheme="majorHAnsi" w:cstheme="majorHAnsi"/>
          <w:sz w:val="28"/>
          <w:szCs w:val="28"/>
          <w:lang w:val="en-US"/>
        </w:rPr>
        <w:t>dự án Luật Chuyển đổi số;</w:t>
      </w:r>
      <w:r w:rsidR="00627E50" w:rsidRPr="00D82FEB">
        <w:rPr>
          <w:rFonts w:asciiTheme="majorHAnsi" w:eastAsia="Times New Roman" w:hAnsiTheme="majorHAnsi" w:cstheme="majorHAnsi"/>
          <w:sz w:val="28"/>
          <w:szCs w:val="28"/>
          <w:lang w:val="vi-VN"/>
        </w:rPr>
        <w:t>(</w:t>
      </w:r>
      <w:r w:rsidR="00F85E87">
        <w:rPr>
          <w:rFonts w:asciiTheme="majorHAnsi" w:eastAsia="Times New Roman" w:hAnsiTheme="majorHAnsi" w:cstheme="majorHAnsi"/>
          <w:sz w:val="28"/>
          <w:szCs w:val="28"/>
          <w:lang w:val="en-US"/>
        </w:rPr>
        <w:t>3</w:t>
      </w:r>
      <w:r w:rsidR="00627E50" w:rsidRPr="00D82FEB">
        <w:rPr>
          <w:rFonts w:asciiTheme="majorHAnsi" w:eastAsia="Times New Roman" w:hAnsiTheme="majorHAnsi" w:cstheme="majorHAnsi"/>
          <w:sz w:val="28"/>
          <w:szCs w:val="28"/>
          <w:lang w:val="vi-VN"/>
        </w:rPr>
        <w:t>)</w:t>
      </w:r>
      <w:r w:rsidR="00C77BCF" w:rsidRPr="00D82FEB">
        <w:rPr>
          <w:rFonts w:asciiTheme="majorHAnsi" w:eastAsia="Times New Roman" w:hAnsiTheme="majorHAnsi" w:cstheme="majorHAnsi"/>
          <w:sz w:val="28"/>
          <w:szCs w:val="28"/>
          <w:lang w:val="vi-VN"/>
        </w:rPr>
        <w:t xml:space="preserve"> </w:t>
      </w:r>
      <w:r w:rsidR="00627E50" w:rsidRPr="00D82FEB">
        <w:rPr>
          <w:rFonts w:asciiTheme="majorHAnsi" w:eastAsia="Times New Roman" w:hAnsiTheme="majorHAnsi" w:cstheme="majorHAnsi"/>
          <w:sz w:val="28"/>
          <w:szCs w:val="28"/>
          <w:lang w:val="vi-VN"/>
        </w:rPr>
        <w:t>g</w:t>
      </w:r>
      <w:r w:rsidR="00C77BCF" w:rsidRPr="00D82FEB">
        <w:rPr>
          <w:rFonts w:asciiTheme="majorHAnsi" w:eastAsia="Times New Roman" w:hAnsiTheme="majorHAnsi" w:cstheme="majorHAnsi"/>
          <w:sz w:val="28"/>
          <w:szCs w:val="28"/>
          <w:lang w:val="vi-VN"/>
        </w:rPr>
        <w:t>ấp rút hoàn thiện Nghị định hướng dẫn Luật</w:t>
      </w:r>
      <w:r w:rsidRPr="00D82FEB">
        <w:rPr>
          <w:rFonts w:asciiTheme="majorHAnsi" w:eastAsia="Times New Roman" w:hAnsiTheme="majorHAnsi" w:cstheme="majorHAnsi"/>
          <w:sz w:val="28"/>
          <w:szCs w:val="28"/>
          <w:lang w:val="vi-VN"/>
        </w:rPr>
        <w:t xml:space="preserve"> KHCN&amp;ĐMST</w:t>
      </w:r>
      <w:r w:rsidR="00C77BCF" w:rsidRPr="00D82FEB">
        <w:rPr>
          <w:rFonts w:asciiTheme="majorHAnsi" w:eastAsia="Times New Roman" w:hAnsiTheme="majorHAnsi" w:cstheme="majorHAnsi"/>
          <w:sz w:val="28"/>
          <w:szCs w:val="28"/>
          <w:lang w:val="vi-VN"/>
        </w:rPr>
        <w:t>, tập trung vào việc triển khai các nhiệm vụ KHCN và chính sách hỗ</w:t>
      </w:r>
      <w:r w:rsidRPr="00D82FEB">
        <w:rPr>
          <w:rFonts w:asciiTheme="majorHAnsi" w:eastAsia="Times New Roman" w:hAnsiTheme="majorHAnsi" w:cstheme="majorHAnsi"/>
          <w:sz w:val="28"/>
          <w:szCs w:val="28"/>
          <w:lang w:val="vi-VN"/>
        </w:rPr>
        <w:t xml:space="preserve"> t</w:t>
      </w:r>
      <w:r w:rsidR="00C77BCF" w:rsidRPr="00D82FEB">
        <w:rPr>
          <w:rFonts w:asciiTheme="majorHAnsi" w:eastAsia="Times New Roman" w:hAnsiTheme="majorHAnsi" w:cstheme="majorHAnsi"/>
          <w:sz w:val="28"/>
          <w:szCs w:val="28"/>
          <w:lang w:val="vi-VN"/>
        </w:rPr>
        <w:t>rợ doanh nghiệp, hệ sinh thái khởi nghiệp sáng tạo.</w:t>
      </w:r>
    </w:p>
    <w:p w14:paraId="0311FD0B" w14:textId="343BE116" w:rsidR="000C7827" w:rsidRPr="00D82FEB" w:rsidRDefault="000C7827" w:rsidP="00AB65AE">
      <w:pPr>
        <w:pStyle w:val="Heading2"/>
        <w:spacing w:line="276" w:lineRule="auto"/>
      </w:pPr>
      <w:r w:rsidRPr="00D82FEB">
        <w:t xml:space="preserve">4. </w:t>
      </w:r>
      <w:r w:rsidR="00161D98" w:rsidRPr="00D82FEB">
        <w:t xml:space="preserve">Phát triển </w:t>
      </w:r>
      <w:r w:rsidRPr="00D82FEB">
        <w:t>khoa học, công nghệ, đổi mới sáng tạo</w:t>
      </w:r>
    </w:p>
    <w:p w14:paraId="4BC89CA5" w14:textId="275BF6A6" w:rsidR="001E3EA1" w:rsidRPr="00D82FEB" w:rsidRDefault="00627E50"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Xác định</w:t>
      </w:r>
      <w:r w:rsidR="00BE225C" w:rsidRPr="00D82FEB">
        <w:rPr>
          <w:rFonts w:ascii="Times New Roman" w:eastAsia="Times New Roman" w:hAnsi="Times New Roman" w:cs="Times New Roman"/>
          <w:sz w:val="28"/>
          <w:szCs w:val="28"/>
          <w:lang w:val="vi-VN"/>
        </w:rPr>
        <w:t xml:space="preserve"> 03 nhóm sản phẩm cần ưu tiên triển khai ngay, bao gồm: (</w:t>
      </w:r>
      <w:r w:rsidR="00745101" w:rsidRPr="00745101">
        <w:rPr>
          <w:rFonts w:ascii="Times New Roman" w:eastAsia="Times New Roman" w:hAnsi="Times New Roman" w:cs="Times New Roman"/>
          <w:sz w:val="28"/>
          <w:szCs w:val="28"/>
          <w:lang w:val="vi-VN"/>
        </w:rPr>
        <w:t>(1) Mô hình ngôn ngữ lớn và Trợ lý ảo tiếng Việt, AI Camera xử lý tại biên, Robot di động tự hành; (2) Hệ thống và thiết bị mạng di động 5G; (3) Hạ tầng mạng blockchain và các lớp ứng dụng truy suất nguồn gốc, tài sản mã hóa</w:t>
      </w:r>
      <w:r w:rsidR="002718E8" w:rsidRPr="00D82FEB">
        <w:rPr>
          <w:rFonts w:ascii="Times New Roman" w:eastAsia="Times New Roman" w:hAnsi="Times New Roman" w:cs="Times New Roman"/>
          <w:sz w:val="28"/>
          <w:szCs w:val="28"/>
          <w:lang w:val="vi-VN"/>
        </w:rPr>
        <w:t>.</w:t>
      </w:r>
      <w:r w:rsidR="00B847CE" w:rsidRPr="00D82FEB">
        <w:rPr>
          <w:rFonts w:ascii="Times New Roman" w:eastAsia="Times New Roman" w:hAnsi="Times New Roman" w:cs="Times New Roman"/>
          <w:sz w:val="28"/>
          <w:szCs w:val="28"/>
          <w:lang w:val="vi-VN"/>
        </w:rPr>
        <w:t xml:space="preserve"> </w:t>
      </w:r>
    </w:p>
    <w:p w14:paraId="532847CA" w14:textId="7456ACAD" w:rsidR="000C7827" w:rsidRPr="00D82FEB" w:rsidRDefault="00627E50"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 </w:t>
      </w:r>
      <w:r w:rsidR="00D71E1E" w:rsidRPr="00D82FEB">
        <w:rPr>
          <w:rFonts w:ascii="Times New Roman" w:eastAsia="Times New Roman" w:hAnsi="Times New Roman" w:cs="Times New Roman"/>
          <w:sz w:val="28"/>
          <w:szCs w:val="28"/>
          <w:lang w:val="vi-VN"/>
        </w:rPr>
        <w:t xml:space="preserve">Cổng Sáng kiến </w:t>
      </w:r>
      <w:r w:rsidRPr="00D82FEB">
        <w:rPr>
          <w:rFonts w:ascii="Times New Roman" w:eastAsia="Times New Roman" w:hAnsi="Times New Roman" w:cs="Times New Roman"/>
          <w:sz w:val="28"/>
          <w:szCs w:val="28"/>
          <w:lang w:val="vi-VN"/>
        </w:rPr>
        <w:t>KHCN</w:t>
      </w:r>
      <w:r w:rsidR="00D71E1E" w:rsidRPr="00D82FEB">
        <w:rPr>
          <w:rFonts w:ascii="Times New Roman" w:eastAsia="Times New Roman" w:hAnsi="Times New Roman" w:cs="Times New Roman"/>
          <w:sz w:val="28"/>
          <w:szCs w:val="28"/>
          <w:lang w:val="vi-VN"/>
        </w:rPr>
        <w:t xml:space="preserve">, </w:t>
      </w:r>
      <w:r w:rsidRPr="00D82FEB">
        <w:rPr>
          <w:rFonts w:ascii="Times New Roman" w:eastAsia="Times New Roman" w:hAnsi="Times New Roman" w:cs="Times New Roman"/>
          <w:sz w:val="28"/>
          <w:szCs w:val="28"/>
          <w:lang w:val="vi-VN"/>
        </w:rPr>
        <w:t>ĐMST</w:t>
      </w:r>
      <w:r w:rsidR="00D71E1E" w:rsidRPr="00D82FEB">
        <w:rPr>
          <w:rFonts w:ascii="Times New Roman" w:eastAsia="Times New Roman" w:hAnsi="Times New Roman" w:cs="Times New Roman"/>
          <w:sz w:val="28"/>
          <w:szCs w:val="28"/>
          <w:lang w:val="vi-VN"/>
        </w:rPr>
        <w:t xml:space="preserve"> và </w:t>
      </w:r>
      <w:r w:rsidRPr="00D82FEB">
        <w:rPr>
          <w:rFonts w:ascii="Times New Roman" w:eastAsia="Times New Roman" w:hAnsi="Times New Roman" w:cs="Times New Roman"/>
          <w:sz w:val="28"/>
          <w:szCs w:val="28"/>
          <w:lang w:val="vi-VN"/>
        </w:rPr>
        <w:t>CĐS</w:t>
      </w:r>
      <w:r w:rsidR="00D71E1E" w:rsidRPr="00D82FEB">
        <w:rPr>
          <w:rFonts w:ascii="Times New Roman" w:eastAsia="Times New Roman" w:hAnsi="Times New Roman" w:cs="Times New Roman"/>
          <w:sz w:val="28"/>
          <w:szCs w:val="28"/>
          <w:lang w:val="vi-VN"/>
        </w:rPr>
        <w:t xml:space="preserve"> đã được hoàn thiện và chính thức ra mắt tháng 8/2025. Tính đến nay, Cổng sáng kiến đã tiếp nhận 112 đề xuất, tiếp nhận 190 đăng ký sản phẩm, giải pháp KHCN,</w:t>
      </w:r>
      <w:r w:rsidRPr="00D82FEB">
        <w:rPr>
          <w:rFonts w:ascii="Times New Roman" w:eastAsia="Times New Roman" w:hAnsi="Times New Roman" w:cs="Times New Roman"/>
          <w:sz w:val="28"/>
          <w:szCs w:val="28"/>
          <w:lang w:val="vi-VN"/>
        </w:rPr>
        <w:t xml:space="preserve"> </w:t>
      </w:r>
      <w:r w:rsidR="00D71E1E" w:rsidRPr="00D82FEB">
        <w:rPr>
          <w:rFonts w:ascii="Times New Roman" w:eastAsia="Times New Roman" w:hAnsi="Times New Roman" w:cs="Times New Roman"/>
          <w:sz w:val="28"/>
          <w:szCs w:val="28"/>
          <w:lang w:val="vi-VN"/>
        </w:rPr>
        <w:t>ĐMST</w:t>
      </w:r>
      <w:r w:rsidRPr="00D82FEB">
        <w:rPr>
          <w:rFonts w:ascii="Times New Roman" w:eastAsia="Times New Roman" w:hAnsi="Times New Roman" w:cs="Times New Roman"/>
          <w:sz w:val="28"/>
          <w:szCs w:val="28"/>
          <w:lang w:val="vi-VN"/>
        </w:rPr>
        <w:t xml:space="preserve"> và </w:t>
      </w:r>
      <w:r w:rsidR="00D71E1E" w:rsidRPr="00D82FEB">
        <w:rPr>
          <w:rFonts w:ascii="Times New Roman" w:eastAsia="Times New Roman" w:hAnsi="Times New Roman" w:cs="Times New Roman"/>
          <w:sz w:val="28"/>
          <w:szCs w:val="28"/>
          <w:lang w:val="vi-VN"/>
        </w:rPr>
        <w:t>CĐS</w:t>
      </w:r>
      <w:r w:rsidRPr="00D82FEB">
        <w:rPr>
          <w:rFonts w:ascii="Times New Roman" w:eastAsia="Times New Roman" w:hAnsi="Times New Roman" w:cs="Times New Roman"/>
          <w:sz w:val="28"/>
          <w:szCs w:val="28"/>
          <w:lang w:val="vi-VN"/>
        </w:rPr>
        <w:t>,</w:t>
      </w:r>
      <w:r w:rsidR="00D71E1E" w:rsidRPr="00D82FEB">
        <w:rPr>
          <w:rFonts w:ascii="Times New Roman" w:eastAsia="Times New Roman" w:hAnsi="Times New Roman" w:cs="Times New Roman"/>
          <w:sz w:val="28"/>
          <w:szCs w:val="28"/>
          <w:lang w:val="vi-VN"/>
        </w:rPr>
        <w:t xml:space="preserve"> công bố 103 sản phẩm, giải pháp trên Cổng, tích hợp CSDL 8.471 chuyên gia người Việt Nam ở trong </w:t>
      </w:r>
      <w:r w:rsidRPr="00D82FEB">
        <w:rPr>
          <w:rFonts w:ascii="Times New Roman" w:eastAsia="Times New Roman" w:hAnsi="Times New Roman" w:cs="Times New Roman"/>
          <w:sz w:val="28"/>
          <w:szCs w:val="28"/>
          <w:lang w:val="vi-VN"/>
        </w:rPr>
        <w:t xml:space="preserve">và </w:t>
      </w:r>
      <w:r w:rsidR="00D71E1E" w:rsidRPr="00D82FEB">
        <w:rPr>
          <w:rFonts w:ascii="Times New Roman" w:eastAsia="Times New Roman" w:hAnsi="Times New Roman" w:cs="Times New Roman"/>
          <w:sz w:val="28"/>
          <w:szCs w:val="28"/>
          <w:lang w:val="vi-VN"/>
        </w:rPr>
        <w:t>ngoài</w:t>
      </w:r>
      <w:r w:rsidRPr="00D82FEB">
        <w:rPr>
          <w:rFonts w:ascii="Times New Roman" w:eastAsia="Times New Roman" w:hAnsi="Times New Roman" w:cs="Times New Roman"/>
          <w:sz w:val="28"/>
          <w:szCs w:val="28"/>
          <w:lang w:val="vi-VN"/>
        </w:rPr>
        <w:t xml:space="preserve"> nước</w:t>
      </w:r>
      <w:r w:rsidR="00D71E1E" w:rsidRPr="00D82FEB">
        <w:rPr>
          <w:rFonts w:ascii="Times New Roman" w:eastAsia="Times New Roman" w:hAnsi="Times New Roman" w:cs="Times New Roman"/>
          <w:sz w:val="28"/>
          <w:szCs w:val="28"/>
          <w:lang w:val="vi-VN"/>
        </w:rPr>
        <w:t xml:space="preserve"> </w:t>
      </w:r>
      <w:r w:rsidRPr="00D82FEB">
        <w:rPr>
          <w:rFonts w:ascii="Times New Roman" w:eastAsia="Times New Roman" w:hAnsi="Times New Roman" w:cs="Times New Roman"/>
          <w:sz w:val="28"/>
          <w:szCs w:val="28"/>
          <w:lang w:val="vi-VN"/>
        </w:rPr>
        <w:t xml:space="preserve">thuộc </w:t>
      </w:r>
      <w:r w:rsidR="00D71E1E" w:rsidRPr="00D82FEB">
        <w:rPr>
          <w:rFonts w:ascii="Times New Roman" w:eastAsia="Times New Roman" w:hAnsi="Times New Roman" w:cs="Times New Roman"/>
          <w:sz w:val="28"/>
          <w:szCs w:val="28"/>
          <w:lang w:val="vi-VN"/>
        </w:rPr>
        <w:t>11 lĩnh vực công nghệ chiến lược.</w:t>
      </w:r>
      <w:r w:rsidR="000C7827" w:rsidRPr="00D82FEB">
        <w:rPr>
          <w:rFonts w:ascii="Times New Roman" w:eastAsia="Times New Roman" w:hAnsi="Times New Roman" w:cs="Times New Roman"/>
          <w:sz w:val="28"/>
          <w:szCs w:val="28"/>
          <w:lang w:val="vi-VN"/>
        </w:rPr>
        <w:t xml:space="preserve"> </w:t>
      </w:r>
    </w:p>
    <w:p w14:paraId="66A7D52A" w14:textId="1AC2284D" w:rsidR="000C7827" w:rsidRPr="00D82FEB" w:rsidRDefault="00627E50" w:rsidP="00AB65AE">
      <w:pPr>
        <w:spacing w:before="120" w:after="120" w:line="276" w:lineRule="auto"/>
        <w:ind w:left="120" w:firstLine="600"/>
        <w:jc w:val="both"/>
        <w:rPr>
          <w:rFonts w:asciiTheme="majorHAnsi" w:hAnsiTheme="majorHAnsi" w:cstheme="majorHAnsi"/>
          <w:bCs/>
          <w:iCs/>
          <w:sz w:val="28"/>
          <w:szCs w:val="28"/>
          <w:lang w:val="es-MX"/>
        </w:rPr>
      </w:pPr>
      <w:r w:rsidRPr="00D82FEB">
        <w:rPr>
          <w:rFonts w:asciiTheme="majorHAnsi" w:hAnsiTheme="majorHAnsi" w:cstheme="majorHAnsi"/>
          <w:sz w:val="28"/>
          <w:szCs w:val="28"/>
          <w:lang w:val="fr-FR"/>
        </w:rPr>
        <w:t xml:space="preserve">- </w:t>
      </w:r>
      <w:r w:rsidR="00A52C9F" w:rsidRPr="00D82FEB">
        <w:rPr>
          <w:rFonts w:asciiTheme="majorHAnsi" w:hAnsiTheme="majorHAnsi" w:cstheme="majorHAnsi"/>
          <w:sz w:val="28"/>
          <w:szCs w:val="28"/>
          <w:lang w:val="fr-FR"/>
        </w:rPr>
        <w:t xml:space="preserve">Bộ KH&amp;CN đã tổ chức Diễn đàn </w:t>
      </w:r>
      <w:r w:rsidR="00A52C9F" w:rsidRPr="00D82FEB">
        <w:rPr>
          <w:rFonts w:asciiTheme="majorHAnsi" w:hAnsiTheme="majorHAnsi" w:cstheme="majorHAnsi"/>
          <w:sz w:val="28"/>
          <w:szCs w:val="28"/>
          <w:lang w:val="vi-VN"/>
        </w:rPr>
        <w:t>“</w:t>
      </w:r>
      <w:r w:rsidR="00A52C9F" w:rsidRPr="00D82FEB">
        <w:rPr>
          <w:rFonts w:asciiTheme="majorHAnsi" w:hAnsiTheme="majorHAnsi" w:cstheme="majorHAnsi"/>
          <w:sz w:val="28"/>
          <w:szCs w:val="28"/>
          <w:lang w:val="fr-FR"/>
        </w:rPr>
        <w:t>Tương lai Khoa học Công nghệ, Đổi mới sáng tạo và Chuyển đổi số Quốc gia</w:t>
      </w:r>
      <w:r w:rsidR="00A52C9F" w:rsidRPr="00D82FEB">
        <w:rPr>
          <w:rFonts w:asciiTheme="majorHAnsi" w:hAnsiTheme="majorHAnsi" w:cstheme="majorHAnsi"/>
          <w:sz w:val="28"/>
          <w:szCs w:val="28"/>
          <w:lang w:val="vi-VN"/>
        </w:rPr>
        <w:t>”</w:t>
      </w:r>
      <w:r w:rsidR="00A52C9F" w:rsidRPr="00D82FEB">
        <w:rPr>
          <w:rFonts w:asciiTheme="majorHAnsi" w:hAnsiTheme="majorHAnsi" w:cstheme="majorHAnsi"/>
          <w:sz w:val="28"/>
          <w:szCs w:val="28"/>
          <w:lang w:val="fr-FR"/>
        </w:rPr>
        <w:t xml:space="preserve"> và công bố 5 sáng kiến trọng điểm, tạo nền tảng đột phá cho sự phát triển KH&amp;CN trong kỷ nguyên </w:t>
      </w:r>
      <w:r w:rsidR="00A662C4" w:rsidRPr="00D82FEB">
        <w:rPr>
          <w:rFonts w:asciiTheme="majorHAnsi" w:hAnsiTheme="majorHAnsi" w:cstheme="majorHAnsi"/>
          <w:sz w:val="28"/>
          <w:szCs w:val="28"/>
          <w:lang w:val="fr-FR"/>
        </w:rPr>
        <w:t>mới</w:t>
      </w:r>
      <w:r w:rsidR="000C7827" w:rsidRPr="00D82FEB">
        <w:rPr>
          <w:rFonts w:ascii="Times New Roman" w:eastAsia="Times New Roman" w:hAnsi="Times New Roman" w:cs="Times New Roman"/>
          <w:sz w:val="28"/>
          <w:szCs w:val="28"/>
          <w:lang w:val="nl-NL"/>
        </w:rPr>
        <w:t xml:space="preserve">. </w:t>
      </w:r>
    </w:p>
    <w:p w14:paraId="66B50765" w14:textId="77777777" w:rsidR="000C7827" w:rsidRPr="00D82FEB" w:rsidRDefault="000C7827" w:rsidP="00AB65AE">
      <w:pPr>
        <w:pStyle w:val="Heading2"/>
        <w:spacing w:line="276" w:lineRule="auto"/>
      </w:pPr>
      <w:r w:rsidRPr="00D82FEB">
        <w:t>5. Tình hình thực hiện chuyển đổi số quốc gia</w:t>
      </w:r>
    </w:p>
    <w:p w14:paraId="62D80A41" w14:textId="09829FD6" w:rsidR="001E159A" w:rsidRPr="00D82FEB" w:rsidRDefault="00E27F76" w:rsidP="00AB65AE">
      <w:pPr>
        <w:spacing w:before="120" w:after="120" w:line="276" w:lineRule="auto"/>
        <w:ind w:firstLine="720"/>
        <w:jc w:val="both"/>
        <w:rPr>
          <w:rFonts w:ascii="Times New Roman" w:eastAsia="Times New Roman" w:hAnsi="Times New Roman" w:cs="Times New Roman"/>
          <w:sz w:val="28"/>
          <w:szCs w:val="28"/>
          <w:lang w:val="nl-NL"/>
        </w:rPr>
      </w:pPr>
      <w:r w:rsidRPr="00D82FEB">
        <w:rPr>
          <w:rFonts w:ascii="Times New Roman" w:eastAsia="Times New Roman" w:hAnsi="Times New Roman" w:cs="Times New Roman"/>
          <w:spacing w:val="-4"/>
          <w:sz w:val="28"/>
          <w:szCs w:val="28"/>
          <w:lang w:val="nl-NL"/>
        </w:rPr>
        <w:t>a) Về phát triển hạ tầng số:</w:t>
      </w:r>
      <w:r w:rsidR="00E4091E" w:rsidRPr="00D82FEB">
        <w:rPr>
          <w:rFonts w:ascii="Times New Roman" w:eastAsia="Times New Roman" w:hAnsi="Times New Roman" w:cs="Times New Roman"/>
          <w:spacing w:val="-4"/>
          <w:sz w:val="28"/>
          <w:szCs w:val="28"/>
          <w:lang w:val="nl-NL"/>
        </w:rPr>
        <w:t xml:space="preserve"> (1) Đ</w:t>
      </w:r>
      <w:r w:rsidR="00EA05A5" w:rsidRPr="00D82FEB">
        <w:rPr>
          <w:rFonts w:ascii="Times New Roman" w:eastAsia="Times New Roman" w:hAnsi="Times New Roman" w:cs="Times New Roman"/>
          <w:spacing w:val="-4"/>
          <w:sz w:val="28"/>
          <w:szCs w:val="28"/>
          <w:lang w:val="nl-NL"/>
        </w:rPr>
        <w:t>ã có bước phát triển nhảy vọt</w:t>
      </w:r>
      <w:r w:rsidR="00E4091E" w:rsidRPr="00D82FEB">
        <w:rPr>
          <w:rFonts w:ascii="Times New Roman" w:eastAsia="Times New Roman" w:hAnsi="Times New Roman" w:cs="Times New Roman"/>
          <w:spacing w:val="-4"/>
          <w:sz w:val="28"/>
          <w:szCs w:val="28"/>
          <w:lang w:val="nl-NL"/>
        </w:rPr>
        <w:t>,</w:t>
      </w:r>
      <w:r w:rsidR="00EA05A5" w:rsidRPr="00D82FEB">
        <w:rPr>
          <w:rFonts w:ascii="Times New Roman" w:eastAsia="Times New Roman" w:hAnsi="Times New Roman" w:cs="Times New Roman"/>
          <w:spacing w:val="-4"/>
          <w:sz w:val="28"/>
          <w:szCs w:val="28"/>
          <w:lang w:val="nl-NL"/>
        </w:rPr>
        <w:t xml:space="preserve"> </w:t>
      </w:r>
      <w:r w:rsidR="00E4091E" w:rsidRPr="00D82FEB">
        <w:rPr>
          <w:rFonts w:ascii="Times New Roman" w:eastAsia="Times New Roman" w:hAnsi="Times New Roman" w:cs="Times New Roman"/>
          <w:spacing w:val="-4"/>
          <w:sz w:val="28"/>
          <w:szCs w:val="28"/>
          <w:lang w:val="nl-NL"/>
        </w:rPr>
        <w:t xml:space="preserve">tốc </w:t>
      </w:r>
      <w:r w:rsidR="00EA05A5" w:rsidRPr="00D82FEB">
        <w:rPr>
          <w:rFonts w:ascii="Times New Roman" w:eastAsia="Times New Roman" w:hAnsi="Times New Roman" w:cs="Times New Roman"/>
          <w:spacing w:val="-4"/>
          <w:sz w:val="28"/>
          <w:szCs w:val="28"/>
          <w:lang w:val="nl-NL"/>
        </w:rPr>
        <w:t>độ Internet di động và cố định đều tăng hạng mạnh mẽ, lần lượt lọt vào top 18 và top 13 thế giới</w:t>
      </w:r>
      <w:r w:rsidR="00E4091E" w:rsidRPr="00D82FEB">
        <w:rPr>
          <w:rFonts w:ascii="Times New Roman" w:eastAsia="Times New Roman" w:hAnsi="Times New Roman" w:cs="Times New Roman"/>
          <w:spacing w:val="-4"/>
          <w:sz w:val="28"/>
          <w:szCs w:val="28"/>
          <w:lang w:val="nl-NL"/>
        </w:rPr>
        <w:t xml:space="preserve">; (2) </w:t>
      </w:r>
      <w:r w:rsidR="00EA05A5" w:rsidRPr="00D82FEB">
        <w:rPr>
          <w:rFonts w:ascii="Times New Roman" w:eastAsia="Times New Roman" w:hAnsi="Times New Roman" w:cs="Times New Roman"/>
          <w:spacing w:val="-4"/>
          <w:sz w:val="28"/>
          <w:szCs w:val="28"/>
          <w:lang w:val="nl-NL"/>
        </w:rPr>
        <w:t>Hạ tầng trung tâm dữ liệu được củng cố với việc khánh thành Trung tâm dữ liệu quốc gia số 1 quy mô lớn và trung tâm dữ liệu hiện đại FPT Fornix.</w:t>
      </w:r>
    </w:p>
    <w:p w14:paraId="4687AFDD" w14:textId="452FC07D" w:rsidR="001F2A19" w:rsidRDefault="001F2A19" w:rsidP="004F3B31">
      <w:pPr>
        <w:spacing w:before="120" w:after="120" w:line="276" w:lineRule="auto"/>
        <w:ind w:firstLine="720"/>
        <w:jc w:val="both"/>
        <w:rPr>
          <w:rFonts w:ascii="Times New Roman" w:hAnsi="Times New Roman" w:cs="Times New Roman"/>
          <w:bCs/>
          <w:iCs/>
          <w:spacing w:val="4"/>
          <w:sz w:val="28"/>
          <w:szCs w:val="28"/>
          <w:lang w:val="pt-BR"/>
        </w:rPr>
      </w:pPr>
      <w:r w:rsidRPr="00D82FEB">
        <w:rPr>
          <w:rFonts w:ascii="Times New Roman" w:eastAsia="Times New Roman" w:hAnsi="Times New Roman" w:cs="Times New Roman"/>
          <w:sz w:val="28"/>
          <w:szCs w:val="28"/>
          <w:lang w:val="nl-NL"/>
        </w:rPr>
        <w:t>b) Về cung cấp dịch vụ công trực tuyến, phát triển Chính phủ số</w:t>
      </w:r>
      <w:r w:rsidR="007B40EE" w:rsidRPr="00D82FEB">
        <w:rPr>
          <w:rFonts w:ascii="Times New Roman" w:eastAsia="Times New Roman" w:hAnsi="Times New Roman" w:cs="Times New Roman"/>
          <w:sz w:val="28"/>
          <w:szCs w:val="28"/>
          <w:lang w:val="nl-NL"/>
        </w:rPr>
        <w:t xml:space="preserve">: </w:t>
      </w:r>
      <w:r w:rsidR="007B40EE" w:rsidRPr="00D82FEB">
        <w:rPr>
          <w:rFonts w:ascii="Times New Roman" w:hAnsi="Times New Roman" w:cs="Times New Roman"/>
          <w:bCs/>
          <w:iCs/>
          <w:spacing w:val="4"/>
          <w:sz w:val="28"/>
          <w:szCs w:val="28"/>
          <w:lang w:val="pt-BR"/>
        </w:rPr>
        <w:t xml:space="preserve">(1) hệ thống DVCTT ghi nhận </w:t>
      </w:r>
      <w:r w:rsidR="005F064D" w:rsidRPr="00D82FEB">
        <w:rPr>
          <w:rFonts w:ascii="Times New Roman" w:hAnsi="Times New Roman" w:cs="Times New Roman"/>
          <w:bCs/>
          <w:iCs/>
          <w:spacing w:val="4"/>
          <w:sz w:val="28"/>
          <w:szCs w:val="28"/>
          <w:lang w:val="pt-BR"/>
        </w:rPr>
        <w:t>7,5 triệu</w:t>
      </w:r>
      <w:r w:rsidR="007B40EE" w:rsidRPr="00D82FEB">
        <w:rPr>
          <w:rFonts w:ascii="Times New Roman" w:hAnsi="Times New Roman" w:cs="Times New Roman"/>
          <w:bCs/>
          <w:iCs/>
          <w:spacing w:val="4"/>
          <w:sz w:val="28"/>
          <w:szCs w:val="28"/>
          <w:lang w:val="pt-BR"/>
        </w:rPr>
        <w:t xml:space="preserve"> hồ sơ và số tiền </w:t>
      </w:r>
      <w:r w:rsidR="005F064D" w:rsidRPr="00D82FEB">
        <w:rPr>
          <w:rFonts w:ascii="Times New Roman" w:hAnsi="Times New Roman" w:cs="Times New Roman"/>
          <w:bCs/>
          <w:iCs/>
          <w:spacing w:val="4"/>
          <w:sz w:val="28"/>
          <w:szCs w:val="28"/>
          <w:lang w:val="pt-BR"/>
        </w:rPr>
        <w:t>giao dịch lên đến 1,5 nghìn tỷ đồng chỉ trong vòng chưa đầy hai tháng</w:t>
      </w:r>
      <w:r w:rsidR="007B40EE" w:rsidRPr="00D82FEB">
        <w:rPr>
          <w:rFonts w:ascii="Times New Roman" w:hAnsi="Times New Roman" w:cs="Times New Roman"/>
          <w:bCs/>
          <w:iCs/>
          <w:spacing w:val="4"/>
          <w:sz w:val="28"/>
          <w:szCs w:val="28"/>
          <w:lang w:val="pt-BR"/>
        </w:rPr>
        <w:t>.</w:t>
      </w:r>
      <w:r w:rsidR="005F064D" w:rsidRPr="00D82FEB">
        <w:rPr>
          <w:rFonts w:ascii="Times New Roman" w:hAnsi="Times New Roman" w:cs="Times New Roman"/>
          <w:bCs/>
          <w:iCs/>
          <w:spacing w:val="4"/>
          <w:sz w:val="28"/>
          <w:szCs w:val="28"/>
          <w:lang w:val="pt-BR"/>
        </w:rPr>
        <w:t xml:space="preserve"> </w:t>
      </w:r>
      <w:r w:rsidR="007B40EE" w:rsidRPr="00D82FEB">
        <w:rPr>
          <w:rFonts w:ascii="Times New Roman" w:hAnsi="Times New Roman" w:cs="Times New Roman"/>
          <w:bCs/>
          <w:iCs/>
          <w:spacing w:val="4"/>
          <w:sz w:val="28"/>
          <w:szCs w:val="28"/>
          <w:lang w:val="pt-BR"/>
        </w:rPr>
        <w:t>C</w:t>
      </w:r>
      <w:r w:rsidR="005F064D" w:rsidRPr="00D82FEB">
        <w:rPr>
          <w:rFonts w:ascii="Times New Roman" w:hAnsi="Times New Roman" w:cs="Times New Roman"/>
          <w:bCs/>
          <w:iCs/>
          <w:spacing w:val="4"/>
          <w:sz w:val="28"/>
          <w:szCs w:val="28"/>
          <w:lang w:val="pt-BR"/>
        </w:rPr>
        <w:t xml:space="preserve">ác địa phương là nơi phát sinh phần lớn các hồ sơ trực tuyến </w:t>
      </w:r>
      <w:r w:rsidR="007B40EE" w:rsidRPr="00D82FEB">
        <w:rPr>
          <w:rFonts w:ascii="Times New Roman" w:hAnsi="Times New Roman" w:cs="Times New Roman"/>
          <w:bCs/>
          <w:iCs/>
          <w:spacing w:val="4"/>
          <w:sz w:val="28"/>
          <w:szCs w:val="28"/>
          <w:lang w:val="pt-BR"/>
        </w:rPr>
        <w:t xml:space="preserve">với </w:t>
      </w:r>
      <w:r w:rsidR="005F064D" w:rsidRPr="00D82FEB">
        <w:rPr>
          <w:rFonts w:ascii="Times New Roman" w:hAnsi="Times New Roman" w:cs="Times New Roman"/>
          <w:bCs/>
          <w:iCs/>
          <w:spacing w:val="4"/>
          <w:sz w:val="28"/>
          <w:szCs w:val="28"/>
          <w:lang w:val="pt-BR"/>
        </w:rPr>
        <w:t>73,3%</w:t>
      </w:r>
      <w:r w:rsidR="004C4BCA">
        <w:rPr>
          <w:rFonts w:ascii="Times New Roman" w:hAnsi="Times New Roman" w:cs="Times New Roman"/>
          <w:bCs/>
          <w:iCs/>
          <w:spacing w:val="4"/>
          <w:sz w:val="28"/>
          <w:szCs w:val="28"/>
          <w:lang w:val="pt-BR"/>
        </w:rPr>
        <w:t>.</w:t>
      </w:r>
    </w:p>
    <w:p w14:paraId="7783FA16" w14:textId="61D96A2A" w:rsidR="004C4BCA" w:rsidRPr="00D82FEB" w:rsidRDefault="004C4BCA" w:rsidP="004F3B31">
      <w:pPr>
        <w:spacing w:before="120" w:after="120" w:line="276" w:lineRule="auto"/>
        <w:ind w:firstLine="720"/>
        <w:jc w:val="both"/>
        <w:rPr>
          <w:rFonts w:ascii="Times New Roman" w:hAnsi="Times New Roman" w:cs="Times New Roman"/>
          <w:bCs/>
          <w:iCs/>
          <w:spacing w:val="4"/>
          <w:sz w:val="28"/>
          <w:szCs w:val="28"/>
          <w:lang w:val="pt-BR"/>
        </w:rPr>
      </w:pPr>
      <w:r>
        <w:rPr>
          <w:rFonts w:ascii="Times New Roman" w:hAnsi="Times New Roman" w:cs="Times New Roman"/>
          <w:bCs/>
          <w:iCs/>
          <w:spacing w:val="4"/>
          <w:sz w:val="28"/>
          <w:szCs w:val="28"/>
          <w:lang w:val="pt-BR"/>
        </w:rPr>
        <w:t xml:space="preserve">c) </w:t>
      </w:r>
      <w:r w:rsidRPr="00A512DC">
        <w:rPr>
          <w:rFonts w:ascii="Times New Roman" w:eastAsia="Times New Roman" w:hAnsi="Times New Roman" w:cs="Times New Roman"/>
          <w:sz w:val="28"/>
          <w:szCs w:val="28"/>
          <w:lang w:val="pt-BR"/>
        </w:rPr>
        <w:t xml:space="preserve">Về </w:t>
      </w:r>
      <w:r>
        <w:rPr>
          <w:rFonts w:ascii="Times New Roman" w:eastAsia="Times New Roman" w:hAnsi="Times New Roman" w:cs="Times New Roman"/>
          <w:sz w:val="28"/>
          <w:szCs w:val="28"/>
          <w:lang w:val="pt-BR"/>
        </w:rPr>
        <w:t xml:space="preserve">phát triển các nền tảng số quốc gia: </w:t>
      </w:r>
      <w:r w:rsidR="009F6334">
        <w:rPr>
          <w:rFonts w:ascii="Times New Roman" w:eastAsia="Times New Roman" w:hAnsi="Times New Roman" w:cs="Times New Roman"/>
          <w:sz w:val="28"/>
          <w:szCs w:val="28"/>
          <w:lang w:val="pt-BR"/>
        </w:rPr>
        <w:t xml:space="preserve">Bộ KH&amp;CN đã ban hành danh mục </w:t>
      </w:r>
      <w:r w:rsidR="00B060DB" w:rsidRPr="002B165D">
        <w:rPr>
          <w:rFonts w:ascii="Times New Roman" w:eastAsia="Times New Roman" w:hAnsi="Times New Roman" w:cs="Times New Roman"/>
          <w:sz w:val="28"/>
          <w:szCs w:val="28"/>
          <w:lang w:val="pt-BR"/>
        </w:rPr>
        <w:t>84 nền tảng số</w:t>
      </w:r>
      <w:r w:rsidR="00B060DB" w:rsidRPr="004A78B0">
        <w:rPr>
          <w:rFonts w:ascii="Times New Roman" w:eastAsia="Times New Roman" w:hAnsi="Times New Roman" w:cs="Times New Roman"/>
          <w:sz w:val="28"/>
          <w:szCs w:val="28"/>
          <w:lang w:val="pt-BR"/>
        </w:rPr>
        <w:t xml:space="preserve"> triển khai toàn quốc bao gồm cả các nền tảng số của các cơ quan Đảng, Quốc hội</w:t>
      </w:r>
      <w:r w:rsidR="00B060DB">
        <w:rPr>
          <w:rFonts w:ascii="Times New Roman" w:eastAsia="Times New Roman" w:hAnsi="Times New Roman" w:cs="Times New Roman"/>
          <w:sz w:val="28"/>
          <w:szCs w:val="28"/>
          <w:lang w:val="pt-BR"/>
        </w:rPr>
        <w:t>. 21/84 nền tảng số đã ban hành kế hoạch triển khai.</w:t>
      </w:r>
      <w:r w:rsidR="00220244">
        <w:rPr>
          <w:rFonts w:ascii="Times New Roman" w:eastAsia="Times New Roman" w:hAnsi="Times New Roman" w:cs="Times New Roman"/>
          <w:sz w:val="28"/>
          <w:szCs w:val="28"/>
          <w:lang w:val="pt-BR"/>
        </w:rPr>
        <w:t xml:space="preserve"> Một số nền tảng số lớn: </w:t>
      </w:r>
      <w:r w:rsidR="0073259E" w:rsidRPr="004A78B0">
        <w:rPr>
          <w:rFonts w:ascii="Times New Roman" w:eastAsia="Times New Roman" w:hAnsi="Times New Roman" w:cs="Times New Roman"/>
          <w:sz w:val="28"/>
          <w:szCs w:val="28"/>
          <w:lang w:val="pt-BR"/>
        </w:rPr>
        <w:t>Nền tảng định danh điện tử quốc gia (VNeID)</w:t>
      </w:r>
      <w:r w:rsidR="0073259E">
        <w:rPr>
          <w:rFonts w:ascii="Times New Roman" w:eastAsia="Times New Roman" w:hAnsi="Times New Roman" w:cs="Times New Roman"/>
          <w:sz w:val="28"/>
          <w:szCs w:val="28"/>
          <w:lang w:val="pt-BR"/>
        </w:rPr>
        <w:t xml:space="preserve">; </w:t>
      </w:r>
      <w:r w:rsidR="001E7024" w:rsidRPr="004A78B0">
        <w:rPr>
          <w:rFonts w:ascii="Times New Roman" w:eastAsia="Times New Roman" w:hAnsi="Times New Roman" w:cs="Times New Roman"/>
          <w:sz w:val="28"/>
          <w:szCs w:val="28"/>
          <w:lang w:val="pt-BR"/>
        </w:rPr>
        <w:t xml:space="preserve">Nền tảng tích hợp, </w:t>
      </w:r>
      <w:r w:rsidR="001E7024" w:rsidRPr="004A78B0">
        <w:rPr>
          <w:rFonts w:ascii="Times New Roman" w:eastAsia="Times New Roman" w:hAnsi="Times New Roman" w:cs="Times New Roman"/>
          <w:sz w:val="28"/>
          <w:szCs w:val="28"/>
          <w:lang w:val="pt-BR"/>
        </w:rPr>
        <w:lastRenderedPageBreak/>
        <w:t>chia sẻ dữ liệu quốc gia (NDXP)</w:t>
      </w:r>
      <w:r w:rsidR="001E7024">
        <w:rPr>
          <w:rFonts w:ascii="Times New Roman" w:eastAsia="Times New Roman" w:hAnsi="Times New Roman" w:cs="Times New Roman"/>
          <w:sz w:val="28"/>
          <w:szCs w:val="28"/>
          <w:lang w:val="pt-BR"/>
        </w:rPr>
        <w:t xml:space="preserve">; </w:t>
      </w:r>
      <w:r w:rsidR="009F4779" w:rsidRPr="000C67F7">
        <w:rPr>
          <w:rFonts w:ascii="Times New Roman" w:eastAsia="Times New Roman" w:hAnsi="Times New Roman" w:cs="Times New Roman"/>
          <w:sz w:val="28"/>
          <w:szCs w:val="28"/>
          <w:lang w:val="pt-BR"/>
        </w:rPr>
        <w:t>Hệ thống thông tin phục vụ họp và xử lý công việc của Chính phủ</w:t>
      </w:r>
      <w:r w:rsidR="009F4779">
        <w:rPr>
          <w:rFonts w:ascii="Times New Roman" w:eastAsia="Times New Roman" w:hAnsi="Times New Roman" w:cs="Times New Roman"/>
          <w:sz w:val="28"/>
          <w:szCs w:val="28"/>
          <w:lang w:val="pt-BR"/>
        </w:rPr>
        <w:t xml:space="preserve"> (eCabinet)</w:t>
      </w:r>
      <w:r w:rsidR="00701597">
        <w:rPr>
          <w:rFonts w:ascii="Times New Roman" w:eastAsia="Times New Roman" w:hAnsi="Times New Roman" w:cs="Times New Roman"/>
          <w:sz w:val="28"/>
          <w:szCs w:val="28"/>
          <w:lang w:val="pt-BR"/>
        </w:rPr>
        <w:t>; Zalo, MOMO, MB Bank</w:t>
      </w:r>
      <w:r w:rsidR="005A7564">
        <w:rPr>
          <w:rFonts w:ascii="Times New Roman" w:eastAsia="Times New Roman" w:hAnsi="Times New Roman" w:cs="Times New Roman"/>
          <w:sz w:val="28"/>
          <w:szCs w:val="28"/>
          <w:lang w:val="pt-BR"/>
        </w:rPr>
        <w:t>,..</w:t>
      </w:r>
    </w:p>
    <w:p w14:paraId="49DE2A36" w14:textId="4536FAC8" w:rsidR="00710C2E" w:rsidRPr="00D82FEB" w:rsidRDefault="001F2A19" w:rsidP="004F3B31">
      <w:pPr>
        <w:widowControl w:val="0"/>
        <w:pBdr>
          <w:top w:val="dotted" w:sz="4" w:space="0" w:color="FFFFFF"/>
          <w:left w:val="dotted" w:sz="4" w:space="0" w:color="FFFFFF"/>
          <w:bottom w:val="dotted" w:sz="4" w:space="0" w:color="FFFFFF"/>
          <w:right w:val="dotted" w:sz="4" w:space="0" w:color="FFFFFF"/>
        </w:pBdr>
        <w:shd w:val="clear" w:color="auto" w:fill="FFFFFF"/>
        <w:tabs>
          <w:tab w:val="left" w:pos="720"/>
        </w:tabs>
        <w:spacing w:before="120" w:after="120" w:line="276" w:lineRule="auto"/>
        <w:jc w:val="both"/>
        <w:rPr>
          <w:rFonts w:ascii="Times New Roman" w:eastAsia="Times New Roman" w:hAnsi="Times New Roman" w:cs="Times New Roman"/>
          <w:spacing w:val="-2"/>
          <w:sz w:val="28"/>
          <w:szCs w:val="28"/>
          <w:lang w:val="pt-BR"/>
        </w:rPr>
      </w:pPr>
      <w:r w:rsidRPr="00D82FEB">
        <w:rPr>
          <w:rFonts w:ascii="Times New Roman" w:hAnsi="Times New Roman" w:cs="Times New Roman"/>
          <w:b/>
          <w:i/>
          <w:spacing w:val="4"/>
          <w:sz w:val="28"/>
          <w:szCs w:val="28"/>
          <w:lang w:val="pt-BR"/>
        </w:rPr>
        <w:tab/>
      </w:r>
      <w:r w:rsidR="00844DC7">
        <w:rPr>
          <w:rFonts w:ascii="Times New Roman" w:eastAsia="Times New Roman" w:hAnsi="Times New Roman" w:cs="Times New Roman"/>
          <w:spacing w:val="-2"/>
          <w:sz w:val="28"/>
          <w:szCs w:val="28"/>
          <w:lang w:val="pt-BR"/>
        </w:rPr>
        <w:t>d</w:t>
      </w:r>
      <w:r w:rsidRPr="00D82FEB">
        <w:rPr>
          <w:rFonts w:ascii="Times New Roman" w:eastAsia="Times New Roman" w:hAnsi="Times New Roman" w:cs="Times New Roman"/>
          <w:spacing w:val="-2"/>
          <w:sz w:val="28"/>
          <w:szCs w:val="28"/>
          <w:lang w:val="pt-BR"/>
        </w:rPr>
        <w:t>) Về phát triển kinh tế số, cung cấp tiện ích phát triển kinh tế xã hội</w:t>
      </w:r>
      <w:r w:rsidR="007B40EE" w:rsidRPr="00D82FEB">
        <w:rPr>
          <w:rFonts w:ascii="Times New Roman" w:eastAsia="Times New Roman" w:hAnsi="Times New Roman" w:cs="Times New Roman"/>
          <w:spacing w:val="-2"/>
          <w:sz w:val="28"/>
          <w:szCs w:val="28"/>
          <w:lang w:val="pt-BR"/>
        </w:rPr>
        <w:t xml:space="preserve"> tính đến hết tháng 08/2025: (1)</w:t>
      </w:r>
      <w:r w:rsidR="00486FE5" w:rsidRPr="00D82FEB">
        <w:rPr>
          <w:rFonts w:ascii="Times New Roman" w:eastAsia="Times New Roman" w:hAnsi="Times New Roman" w:cs="Times New Roman"/>
          <w:spacing w:val="-2"/>
          <w:sz w:val="28"/>
          <w:szCs w:val="28"/>
          <w:lang w:val="pt-BR"/>
        </w:rPr>
        <w:t xml:space="preserve"> </w:t>
      </w:r>
      <w:r w:rsidR="007B40EE" w:rsidRPr="00D82FEB">
        <w:rPr>
          <w:rFonts w:ascii="Times New Roman" w:eastAsia="Times New Roman" w:hAnsi="Times New Roman" w:cs="Times New Roman"/>
          <w:spacing w:val="-2"/>
          <w:sz w:val="28"/>
          <w:szCs w:val="28"/>
          <w:lang w:val="pt-BR"/>
        </w:rPr>
        <w:t>D</w:t>
      </w:r>
      <w:r w:rsidR="00486FE5" w:rsidRPr="00D82FEB">
        <w:rPr>
          <w:rFonts w:ascii="Times New Roman" w:eastAsia="Times New Roman" w:hAnsi="Times New Roman" w:cs="Times New Roman"/>
          <w:spacing w:val="-2"/>
          <w:sz w:val="28"/>
          <w:szCs w:val="28"/>
          <w:lang w:val="pt-BR"/>
        </w:rPr>
        <w:t>oanh thu ngành, giá trị xuất khẩu, giá trị đầu tư nước ngoài đạt 3.272 nghìn tỷ đồng, tăng 28,2% so với cùng kỳ năm 2024, đạt 76% kế hoạch năm 2025</w:t>
      </w:r>
      <w:r w:rsidR="007B40EE" w:rsidRPr="00D82FEB">
        <w:rPr>
          <w:rFonts w:ascii="Times New Roman" w:eastAsia="Times New Roman" w:hAnsi="Times New Roman" w:cs="Times New Roman"/>
          <w:spacing w:val="-2"/>
          <w:sz w:val="28"/>
          <w:szCs w:val="28"/>
          <w:lang w:val="pt-BR"/>
        </w:rPr>
        <w:t xml:space="preserve">; (2) </w:t>
      </w:r>
      <w:r w:rsidR="00486FE5" w:rsidRPr="00D82FEB">
        <w:rPr>
          <w:rFonts w:ascii="Times New Roman" w:eastAsia="Times New Roman" w:hAnsi="Times New Roman" w:cs="Times New Roman"/>
          <w:spacing w:val="-2"/>
          <w:sz w:val="28"/>
          <w:szCs w:val="28"/>
          <w:lang w:val="pt-BR"/>
        </w:rPr>
        <w:t>Kim ngạch xuất khẩu phần cứng, điện tử đạt 111,4 tỷ USD, tăng 27% so với cùng kỳ năm 2024 và đạt 70% kế hoạch năm 2025</w:t>
      </w:r>
      <w:r w:rsidR="007B40EE" w:rsidRPr="00D82FEB">
        <w:rPr>
          <w:rFonts w:ascii="Times New Roman" w:eastAsia="Times New Roman" w:hAnsi="Times New Roman" w:cs="Times New Roman"/>
          <w:spacing w:val="-2"/>
          <w:sz w:val="28"/>
          <w:szCs w:val="28"/>
          <w:lang w:val="pt-BR"/>
        </w:rPr>
        <w:t xml:space="preserve">; (3) </w:t>
      </w:r>
      <w:r w:rsidR="00486FE5" w:rsidRPr="00D82FEB">
        <w:rPr>
          <w:rFonts w:ascii="Times New Roman" w:eastAsia="Times New Roman" w:hAnsi="Times New Roman" w:cs="Times New Roman"/>
          <w:spacing w:val="-2"/>
          <w:sz w:val="28"/>
          <w:szCs w:val="28"/>
          <w:lang w:val="pt-BR"/>
        </w:rPr>
        <w:t xml:space="preserve">Số doanh nghiệp công nghệ số </w:t>
      </w:r>
      <w:r w:rsidR="00005C4F" w:rsidRPr="00D82FEB">
        <w:rPr>
          <w:rFonts w:ascii="Times New Roman" w:eastAsia="Times New Roman" w:hAnsi="Times New Roman" w:cs="Times New Roman"/>
          <w:spacing w:val="-2"/>
          <w:sz w:val="28"/>
          <w:szCs w:val="28"/>
          <w:lang w:val="pt-BR"/>
        </w:rPr>
        <w:t xml:space="preserve">(DNCNS) </w:t>
      </w:r>
      <w:r w:rsidR="00486FE5" w:rsidRPr="00D82FEB">
        <w:rPr>
          <w:rFonts w:ascii="Times New Roman" w:eastAsia="Times New Roman" w:hAnsi="Times New Roman" w:cs="Times New Roman"/>
          <w:spacing w:val="-2"/>
          <w:sz w:val="28"/>
          <w:szCs w:val="28"/>
          <w:lang w:val="pt-BR"/>
        </w:rPr>
        <w:t>ước tính 77.989 doanh nghiệp</w:t>
      </w:r>
      <w:r w:rsidR="007B40EE" w:rsidRPr="00D82FEB">
        <w:rPr>
          <w:rFonts w:ascii="Times New Roman" w:eastAsia="Times New Roman" w:hAnsi="Times New Roman" w:cs="Times New Roman"/>
          <w:spacing w:val="-2"/>
          <w:sz w:val="28"/>
          <w:szCs w:val="28"/>
          <w:lang w:val="pt-BR"/>
        </w:rPr>
        <w:t>, trong đó có</w:t>
      </w:r>
      <w:r w:rsidR="007F3875" w:rsidRPr="00D82FEB">
        <w:rPr>
          <w:rFonts w:ascii="Times New Roman" w:eastAsia="Times New Roman" w:hAnsi="Times New Roman" w:cs="Times New Roman"/>
          <w:spacing w:val="-2"/>
          <w:sz w:val="28"/>
          <w:szCs w:val="28"/>
          <w:lang w:val="pt-BR"/>
        </w:rPr>
        <w:t xml:space="preserve"> </w:t>
      </w:r>
      <w:r w:rsidR="005B2415" w:rsidRPr="00D82FEB">
        <w:rPr>
          <w:rFonts w:ascii="Times New Roman" w:eastAsia="Times New Roman" w:hAnsi="Times New Roman" w:cs="Times New Roman"/>
          <w:spacing w:val="-2"/>
          <w:sz w:val="28"/>
          <w:szCs w:val="28"/>
          <w:lang w:val="pt-BR"/>
        </w:rPr>
        <w:t>02 địa phương đã đạt mục tiêu phát triển DNCNS đặt ra tại Nghị quyết 71/NQ-CP</w:t>
      </w:r>
      <w:r w:rsidR="007B40EE" w:rsidRPr="00D82FEB">
        <w:rPr>
          <w:rFonts w:ascii="Times New Roman" w:eastAsia="Times New Roman" w:hAnsi="Times New Roman" w:cs="Times New Roman"/>
          <w:spacing w:val="-2"/>
          <w:sz w:val="28"/>
          <w:szCs w:val="28"/>
          <w:lang w:val="pt-BR"/>
        </w:rPr>
        <w:t xml:space="preserve"> (</w:t>
      </w:r>
      <w:r w:rsidR="005B2415" w:rsidRPr="00D82FEB">
        <w:rPr>
          <w:rFonts w:ascii="Times New Roman" w:eastAsia="Times New Roman" w:hAnsi="Times New Roman" w:cs="Times New Roman"/>
          <w:spacing w:val="-2"/>
          <w:sz w:val="28"/>
          <w:szCs w:val="28"/>
          <w:lang w:val="pt-BR"/>
        </w:rPr>
        <w:t>Hà Nội</w:t>
      </w:r>
      <w:r w:rsidR="007B40EE" w:rsidRPr="00D82FEB">
        <w:rPr>
          <w:rFonts w:ascii="Times New Roman" w:eastAsia="Times New Roman" w:hAnsi="Times New Roman" w:cs="Times New Roman"/>
          <w:spacing w:val="-2"/>
          <w:sz w:val="28"/>
          <w:szCs w:val="28"/>
          <w:lang w:val="pt-BR"/>
        </w:rPr>
        <w:t xml:space="preserve"> </w:t>
      </w:r>
      <w:r w:rsidR="005B2415" w:rsidRPr="00D82FEB">
        <w:rPr>
          <w:rFonts w:ascii="Times New Roman" w:eastAsia="Times New Roman" w:hAnsi="Times New Roman" w:cs="Times New Roman"/>
          <w:spacing w:val="-2"/>
          <w:sz w:val="28"/>
          <w:szCs w:val="28"/>
          <w:lang w:val="pt-BR"/>
        </w:rPr>
        <w:t>và TP Hồ Chí Minh</w:t>
      </w:r>
      <w:r w:rsidR="007B40EE" w:rsidRPr="00D82FEB">
        <w:rPr>
          <w:rFonts w:ascii="Times New Roman" w:eastAsia="Times New Roman" w:hAnsi="Times New Roman" w:cs="Times New Roman"/>
          <w:spacing w:val="-2"/>
          <w:sz w:val="28"/>
          <w:szCs w:val="28"/>
          <w:lang w:val="pt-BR"/>
        </w:rPr>
        <w:t>),</w:t>
      </w:r>
      <w:r w:rsidR="007F3875" w:rsidRPr="00D82FEB">
        <w:rPr>
          <w:rFonts w:ascii="Times New Roman" w:eastAsia="Times New Roman" w:hAnsi="Times New Roman" w:cs="Times New Roman"/>
          <w:spacing w:val="-2"/>
          <w:sz w:val="28"/>
          <w:szCs w:val="28"/>
          <w:lang w:val="pt-BR"/>
        </w:rPr>
        <w:t xml:space="preserve"> </w:t>
      </w:r>
      <w:r w:rsidR="005B2415" w:rsidRPr="00D82FEB">
        <w:rPr>
          <w:rFonts w:ascii="Times New Roman" w:eastAsia="Times New Roman" w:hAnsi="Times New Roman" w:cs="Times New Roman"/>
          <w:spacing w:val="-2"/>
          <w:sz w:val="28"/>
          <w:szCs w:val="28"/>
          <w:lang w:val="pt-BR"/>
        </w:rPr>
        <w:t xml:space="preserve">02 địa phương dự kiến sớm đạt mục tiêu </w:t>
      </w:r>
      <w:r w:rsidR="007B40EE" w:rsidRPr="00D82FEB">
        <w:rPr>
          <w:rFonts w:ascii="Times New Roman" w:eastAsia="Times New Roman" w:hAnsi="Times New Roman" w:cs="Times New Roman"/>
          <w:spacing w:val="-2"/>
          <w:sz w:val="28"/>
          <w:szCs w:val="28"/>
          <w:lang w:val="pt-BR"/>
        </w:rPr>
        <w:t>(Đà Nẵn,</w:t>
      </w:r>
      <w:r w:rsidR="005B2415" w:rsidRPr="00D82FEB">
        <w:rPr>
          <w:rFonts w:ascii="Times New Roman" w:eastAsia="Times New Roman" w:hAnsi="Times New Roman" w:cs="Times New Roman"/>
          <w:spacing w:val="-2"/>
          <w:sz w:val="28"/>
          <w:szCs w:val="28"/>
          <w:lang w:val="pt-BR"/>
        </w:rPr>
        <w:t xml:space="preserve"> Bắc Ninh. </w:t>
      </w:r>
    </w:p>
    <w:p w14:paraId="7384B8AF" w14:textId="7E29B28A" w:rsidR="00FC2049" w:rsidRPr="00D82FEB" w:rsidRDefault="001F2A19" w:rsidP="00AB65AE">
      <w:pPr>
        <w:widowControl w:val="0"/>
        <w:pBdr>
          <w:top w:val="dotted" w:sz="4" w:space="0" w:color="FFFFFF"/>
          <w:left w:val="dotted" w:sz="4" w:space="0" w:color="FFFFFF"/>
          <w:bottom w:val="dotted" w:sz="4" w:space="3" w:color="FFFFFF"/>
          <w:right w:val="dotted" w:sz="4" w:space="0" w:color="FFFFFF"/>
        </w:pBdr>
        <w:shd w:val="clear" w:color="auto" w:fill="FFFFFF"/>
        <w:tabs>
          <w:tab w:val="left" w:pos="720"/>
        </w:tabs>
        <w:spacing w:before="120" w:after="120" w:line="276" w:lineRule="auto"/>
        <w:jc w:val="both"/>
        <w:rPr>
          <w:rFonts w:ascii="Times New Roman" w:eastAsia="Times New Roman" w:hAnsi="Times New Roman" w:cs="Times New Roman"/>
          <w:sz w:val="28"/>
          <w:szCs w:val="28"/>
          <w:lang w:val="pt-BR"/>
        </w:rPr>
      </w:pPr>
      <w:r w:rsidRPr="00D82FEB">
        <w:rPr>
          <w:rFonts w:ascii="Times New Roman" w:hAnsi="Times New Roman" w:cs="Times New Roman"/>
          <w:bCs/>
          <w:iCs/>
          <w:spacing w:val="-4"/>
          <w:sz w:val="28"/>
          <w:szCs w:val="28"/>
          <w:lang w:val="pt-BR"/>
        </w:rPr>
        <w:tab/>
      </w:r>
      <w:r w:rsidRPr="00D82FEB">
        <w:rPr>
          <w:rFonts w:ascii="Times New Roman" w:eastAsia="Times New Roman" w:hAnsi="Times New Roman" w:cs="Times New Roman"/>
          <w:sz w:val="28"/>
          <w:szCs w:val="28"/>
          <w:lang w:val="pt-BR"/>
        </w:rPr>
        <w:t>đ) Về phát triển xã hội số, công dân số</w:t>
      </w:r>
      <w:r w:rsidR="007B40EE" w:rsidRPr="00D82FEB">
        <w:rPr>
          <w:rFonts w:ascii="Times New Roman" w:eastAsia="Times New Roman" w:hAnsi="Times New Roman" w:cs="Times New Roman"/>
          <w:sz w:val="28"/>
          <w:szCs w:val="28"/>
          <w:lang w:val="pt-BR"/>
        </w:rPr>
        <w:t>: Tính đến hết tháng 08/2025, (1)</w:t>
      </w:r>
      <w:r w:rsidR="00CC71DD" w:rsidRPr="00D82FEB">
        <w:rPr>
          <w:rFonts w:ascii="Times New Roman" w:eastAsia="Times New Roman" w:hAnsi="Times New Roman" w:cs="Times New Roman"/>
          <w:sz w:val="28"/>
          <w:szCs w:val="28"/>
          <w:lang w:val="pt-BR"/>
        </w:rPr>
        <w:t xml:space="preserve"> Tổng số chứng thư chữ ký số đã cấp </w:t>
      </w:r>
      <w:r w:rsidR="007B40EE" w:rsidRPr="00D82FEB">
        <w:rPr>
          <w:rFonts w:ascii="Times New Roman" w:eastAsia="Times New Roman" w:hAnsi="Times New Roman" w:cs="Times New Roman"/>
          <w:sz w:val="28"/>
          <w:szCs w:val="28"/>
          <w:lang w:val="pt-BR"/>
        </w:rPr>
        <w:t xml:space="preserve">đạt </w:t>
      </w:r>
      <w:r w:rsidR="00CC71DD" w:rsidRPr="00D82FEB">
        <w:rPr>
          <w:rFonts w:ascii="Times New Roman" w:eastAsia="Times New Roman" w:hAnsi="Times New Roman" w:cs="Times New Roman"/>
          <w:sz w:val="28"/>
          <w:szCs w:val="28"/>
          <w:lang w:val="pt-BR"/>
        </w:rPr>
        <w:t>22.390.613</w:t>
      </w:r>
      <w:r w:rsidR="007B40EE" w:rsidRPr="00D82FEB">
        <w:rPr>
          <w:rFonts w:ascii="Times New Roman" w:eastAsia="Times New Roman" w:hAnsi="Times New Roman" w:cs="Times New Roman"/>
          <w:sz w:val="28"/>
          <w:szCs w:val="28"/>
          <w:lang w:val="pt-BR"/>
        </w:rPr>
        <w:t>, t</w:t>
      </w:r>
      <w:r w:rsidR="00CC71DD" w:rsidRPr="00D82FEB">
        <w:rPr>
          <w:rFonts w:ascii="Times New Roman" w:eastAsia="Times New Roman" w:hAnsi="Times New Roman" w:cs="Times New Roman"/>
          <w:sz w:val="28"/>
          <w:szCs w:val="28"/>
          <w:lang w:val="pt-BR"/>
        </w:rPr>
        <w:t>ăng 3,4% so với tháng 07/2025</w:t>
      </w:r>
      <w:r w:rsidR="007B40EE" w:rsidRPr="00D82FEB">
        <w:rPr>
          <w:rFonts w:ascii="Times New Roman" w:eastAsia="Times New Roman" w:hAnsi="Times New Roman" w:cs="Times New Roman"/>
          <w:sz w:val="28"/>
          <w:szCs w:val="28"/>
          <w:lang w:val="pt-BR"/>
        </w:rPr>
        <w:t xml:space="preserve">; (2) </w:t>
      </w:r>
      <w:r w:rsidR="00CC71DD" w:rsidRPr="00D82FEB">
        <w:rPr>
          <w:rFonts w:ascii="Times New Roman" w:eastAsia="Times New Roman" w:hAnsi="Times New Roman" w:cs="Times New Roman"/>
          <w:sz w:val="28"/>
          <w:szCs w:val="28"/>
          <w:lang w:val="pt-BR"/>
        </w:rPr>
        <w:t>Tỷ lệ dân số trưởng thành có chữ ký số hoặc chữ ký điện tử cá nhân 36,11%</w:t>
      </w:r>
      <w:r w:rsidR="007B40EE" w:rsidRPr="00D82FEB">
        <w:rPr>
          <w:rFonts w:ascii="Times New Roman" w:eastAsia="Times New Roman" w:hAnsi="Times New Roman" w:cs="Times New Roman"/>
          <w:sz w:val="28"/>
          <w:szCs w:val="28"/>
          <w:lang w:val="pt-BR"/>
        </w:rPr>
        <w:t>,</w:t>
      </w:r>
      <w:r w:rsidR="00CC71DD" w:rsidRPr="00D82FEB">
        <w:rPr>
          <w:rFonts w:ascii="Times New Roman" w:eastAsia="Times New Roman" w:hAnsi="Times New Roman" w:cs="Times New Roman"/>
          <w:sz w:val="28"/>
          <w:szCs w:val="28"/>
          <w:lang w:val="pt-BR"/>
        </w:rPr>
        <w:t xml:space="preserve"> tăng 1,2% so với tháng 07/2025</w:t>
      </w:r>
      <w:r w:rsidRPr="00D82FEB">
        <w:rPr>
          <w:rFonts w:ascii="Times New Roman" w:eastAsia="Times New Roman" w:hAnsi="Times New Roman" w:cs="Times New Roman"/>
          <w:sz w:val="28"/>
          <w:szCs w:val="28"/>
          <w:lang w:val="pt-BR"/>
        </w:rPr>
        <w:t>.</w:t>
      </w:r>
    </w:p>
    <w:p w14:paraId="7AEEECB0" w14:textId="77777777" w:rsidR="000C7827" w:rsidRPr="00D82FEB" w:rsidRDefault="000C7827" w:rsidP="00AB65AE">
      <w:pPr>
        <w:pStyle w:val="Heading2"/>
        <w:spacing w:line="276" w:lineRule="auto"/>
      </w:pPr>
      <w:r w:rsidRPr="00D82FEB">
        <w:t>6. Phát triển nguồn nhân lực cho khoa học, công nghệ, đổi mới sáng tạo và chuyển đổi số quốc gia</w:t>
      </w:r>
    </w:p>
    <w:p w14:paraId="65E381C1" w14:textId="5D4A07A2" w:rsidR="005C3B56" w:rsidRDefault="005C3B56" w:rsidP="00AB65AE">
      <w:pPr>
        <w:spacing w:before="120" w:after="120" w:line="276" w:lineRule="auto"/>
        <w:ind w:firstLine="720"/>
        <w:jc w:val="both"/>
        <w:rPr>
          <w:rFonts w:ascii="Times New Roman" w:eastAsia="Times New Roman" w:hAnsi="Times New Roman" w:cs="Times New Roman"/>
          <w:sz w:val="28"/>
          <w:szCs w:val="28"/>
          <w:lang w:val="en-US"/>
        </w:rPr>
      </w:pPr>
      <w:r w:rsidRPr="005C3B56">
        <w:rPr>
          <w:rFonts w:ascii="Times New Roman" w:eastAsia="Times New Roman" w:hAnsi="Times New Roman" w:cs="Times New Roman"/>
          <w:sz w:val="28"/>
          <w:szCs w:val="28"/>
          <w:lang w:val="en-US"/>
        </w:rPr>
        <w:t>Ngày 22/8/2025, Tổng Bí thư Tô Lâm đã ký ban hành Nghị quyết của Bộ Chính trị về đột phá phát triển giáo dục và đào tạo (Nghị quyết số 71-NQ/TW), trong đó, mục tiêu đến 203</w:t>
      </w:r>
      <w:r w:rsidR="000E4665">
        <w:rPr>
          <w:rFonts w:ascii="Times New Roman" w:eastAsia="Times New Roman" w:hAnsi="Times New Roman" w:cs="Times New Roman"/>
          <w:sz w:val="28"/>
          <w:szCs w:val="28"/>
          <w:lang w:val="en-US"/>
        </w:rPr>
        <w:t>0</w:t>
      </w:r>
      <w:r w:rsidRPr="005C3B56">
        <w:rPr>
          <w:rFonts w:ascii="Times New Roman" w:eastAsia="Times New Roman" w:hAnsi="Times New Roman" w:cs="Times New Roman"/>
          <w:sz w:val="28"/>
          <w:szCs w:val="28"/>
          <w:lang w:val="en-US"/>
        </w:rPr>
        <w:t>, Tỉ lệ người học các ngành khoa học cơ bản, kỹ thuật và công nghệ đạt ít nhất 35%.</w:t>
      </w:r>
    </w:p>
    <w:p w14:paraId="78E7F9F4" w14:textId="7B985A8E" w:rsidR="001D0CC0" w:rsidRPr="002737E1" w:rsidRDefault="00F871A8" w:rsidP="001D0CC0">
      <w:pPr>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w:t>
      </w:r>
      <w:r w:rsidR="001D0CC0" w:rsidRPr="002737E1">
        <w:rPr>
          <w:rFonts w:ascii="Times New Roman" w:eastAsia="Times New Roman" w:hAnsi="Times New Roman" w:cs="Times New Roman"/>
          <w:sz w:val="28"/>
          <w:szCs w:val="28"/>
          <w:lang w:val="en-US"/>
        </w:rPr>
        <w:t>ăm 2025</w:t>
      </w:r>
      <w:r>
        <w:rPr>
          <w:rFonts w:ascii="Times New Roman" w:eastAsia="Times New Roman" w:hAnsi="Times New Roman" w:cs="Times New Roman"/>
          <w:sz w:val="28"/>
          <w:szCs w:val="28"/>
          <w:lang w:val="en-US"/>
        </w:rPr>
        <w:t>,</w:t>
      </w:r>
      <w:r w:rsidR="001D0CC0" w:rsidRPr="002737E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w:t>
      </w:r>
      <w:r w:rsidR="001D0CC0" w:rsidRPr="002737E1">
        <w:rPr>
          <w:rFonts w:ascii="Times New Roman" w:eastAsia="Times New Roman" w:hAnsi="Times New Roman" w:cs="Times New Roman"/>
          <w:sz w:val="28"/>
          <w:szCs w:val="28"/>
          <w:lang w:val="en-US"/>
        </w:rPr>
        <w:t>ó 625.477 thí sinh xác nhận nhập học, tăng 13,8% so với 2024. Nhiều ngành sư phạm, kỹ thuật, công nghệ chiến lược thu hút thí sinh giỏi. Quy mô đào tạo, đặc biệt khối STEM tiếp tục tăng trưởng, trong lượt 74 ngành có điểm chuẩn theo điểm thi tốt nghiệp THPT từ 28/30 trở lên có 50 ngành sư phạm và 17 ngành kỹ thuật then chốt, công nghệ chiến lược (khoa học máy tính, trí tuệ nhân tạo, vi mạch bán dẫn, điều khiển và tự động hóa…).</w:t>
      </w:r>
    </w:p>
    <w:p w14:paraId="595CD231" w14:textId="0974EE38" w:rsidR="00D83F3E" w:rsidRPr="00D82FEB" w:rsidRDefault="00D83F3E"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Bộ </w:t>
      </w:r>
      <w:r w:rsidR="003D79B1" w:rsidRPr="00D82FEB">
        <w:rPr>
          <w:rFonts w:ascii="Times New Roman" w:eastAsia="Times New Roman" w:hAnsi="Times New Roman" w:cs="Times New Roman"/>
          <w:sz w:val="28"/>
          <w:szCs w:val="28"/>
          <w:lang w:val="vi-VN"/>
        </w:rPr>
        <w:t>GD&amp;ĐT</w:t>
      </w:r>
      <w:r w:rsidRPr="00D82FEB">
        <w:rPr>
          <w:rFonts w:ascii="Times New Roman" w:eastAsia="Times New Roman" w:hAnsi="Times New Roman" w:cs="Times New Roman"/>
          <w:sz w:val="28"/>
          <w:szCs w:val="28"/>
          <w:lang w:val="vi-VN"/>
        </w:rPr>
        <w:t xml:space="preserve"> đang tích cực triển khai các đề án nhằm đào tạo nguồn nhân lực chất lượng cao, tập trung vào các lĩnh vực công nghệ chiến lược như: công nghệ cao, ngành bán dẫn, </w:t>
      </w:r>
      <w:r w:rsidR="003D79B1" w:rsidRPr="00D82FEB">
        <w:rPr>
          <w:rFonts w:ascii="Times New Roman" w:eastAsia="Times New Roman" w:hAnsi="Times New Roman" w:cs="Times New Roman"/>
          <w:sz w:val="28"/>
          <w:szCs w:val="28"/>
          <w:lang w:val="vi-VN"/>
        </w:rPr>
        <w:t>t</w:t>
      </w:r>
      <w:r w:rsidRPr="00D82FEB">
        <w:rPr>
          <w:rFonts w:ascii="Times New Roman" w:eastAsia="Times New Roman" w:hAnsi="Times New Roman" w:cs="Times New Roman"/>
          <w:sz w:val="28"/>
          <w:szCs w:val="28"/>
          <w:lang w:val="vi-VN"/>
        </w:rPr>
        <w:t>rí tuệ nhân tạo (AI),…</w:t>
      </w:r>
    </w:p>
    <w:p w14:paraId="4F8D1626" w14:textId="77777777" w:rsidR="000C7827" w:rsidRPr="00D82FEB" w:rsidRDefault="000C7827" w:rsidP="00AB65AE">
      <w:pPr>
        <w:pStyle w:val="Heading2"/>
        <w:spacing w:line="276" w:lineRule="auto"/>
      </w:pPr>
      <w:r w:rsidRPr="00D82FEB">
        <w:t>7. Bảo đảm kinh phí cho khoa học, công nghệ, đổi mới sáng tạo và chuyển đổi số quốc gia</w:t>
      </w:r>
    </w:p>
    <w:bookmarkEnd w:id="0"/>
    <w:p w14:paraId="7B24CC1B" w14:textId="47FAE402" w:rsidR="007044F2" w:rsidRPr="00D82FEB" w:rsidRDefault="007044F2" w:rsidP="00AB65AE">
      <w:pPr>
        <w:spacing w:before="120" w:after="120" w:line="276" w:lineRule="auto"/>
        <w:ind w:firstLine="720"/>
        <w:jc w:val="both"/>
        <w:rPr>
          <w:rFonts w:ascii="Times New Roman" w:hAnsi="Times New Roman" w:cs="Times New Roman"/>
          <w:spacing w:val="-6"/>
          <w:sz w:val="28"/>
          <w:szCs w:val="28"/>
          <w:lang w:val="vi-VN"/>
        </w:rPr>
      </w:pPr>
      <w:r w:rsidRPr="00D82FEB">
        <w:rPr>
          <w:rFonts w:ascii="Times New Roman" w:hAnsi="Times New Roman" w:cs="Times New Roman"/>
          <w:spacing w:val="-6"/>
          <w:sz w:val="28"/>
          <w:szCs w:val="28"/>
          <w:lang w:val="vi-VN"/>
        </w:rPr>
        <w:t xml:space="preserve">Bộ KHCN đã gửi Bộ Tài chính đề nghị thống nhất phân bổ 7.225,56 tỷ đồng cho 15 bộ, cơ quan Trung ương và 04 địa phương (Chi thường xuyên 2.399,739 tỷ đồng, chi đầu tư 4.825,821 tỷ đồng; trong đó chuyển đổi số 1.1218,165 tỷ đồng).  </w:t>
      </w:r>
    </w:p>
    <w:p w14:paraId="4DB72B88" w14:textId="3E42CE50" w:rsidR="007044F2" w:rsidRDefault="007044F2" w:rsidP="00AB65AE">
      <w:pPr>
        <w:spacing w:before="120" w:after="120" w:line="276" w:lineRule="auto"/>
        <w:ind w:firstLine="720"/>
        <w:jc w:val="both"/>
        <w:rPr>
          <w:rFonts w:ascii="Times New Roman" w:hAnsi="Times New Roman" w:cs="Times New Roman"/>
          <w:sz w:val="28"/>
          <w:szCs w:val="28"/>
          <w:lang w:val="en-US"/>
        </w:rPr>
      </w:pPr>
      <w:r w:rsidRPr="00D82FEB">
        <w:rPr>
          <w:rFonts w:ascii="Times New Roman" w:hAnsi="Times New Roman" w:cs="Times New Roman"/>
          <w:sz w:val="28"/>
          <w:szCs w:val="28"/>
          <w:lang w:val="vi-VN"/>
        </w:rPr>
        <w:lastRenderedPageBreak/>
        <w:t xml:space="preserve">Bộ Tài chính đã trình Thủ tướng Chính phủ và có Quyết định giao 2.526,575 tỷ đồng kinh phí bổ sung năm 2025 cho 9 bộ, cơ quan trung ương (Chi thường xuyên 2.181,556 tỷ đồng, Chi đầu tư 345,019 tỷ đồng; trong đó chuyển đổi số 94,765 tỷ đồng). </w:t>
      </w:r>
    </w:p>
    <w:p w14:paraId="42C8FF47" w14:textId="674B8B93" w:rsidR="009157CB" w:rsidRPr="00976FA4" w:rsidRDefault="009157CB" w:rsidP="009157CB">
      <w:pPr>
        <w:spacing w:before="120" w:after="120" w:line="360" w:lineRule="exact"/>
        <w:ind w:firstLine="720"/>
        <w:jc w:val="both"/>
        <w:rPr>
          <w:rFonts w:ascii="Times New Roman" w:hAnsi="Times New Roman" w:cs="Times New Roman"/>
          <w:sz w:val="28"/>
          <w:szCs w:val="28"/>
          <w:lang w:val="vi-VN"/>
        </w:rPr>
      </w:pPr>
      <w:r w:rsidRPr="00976FA4">
        <w:rPr>
          <w:rFonts w:ascii="Times New Roman" w:hAnsi="Times New Roman" w:cs="Times New Roman"/>
          <w:sz w:val="28"/>
          <w:szCs w:val="28"/>
          <w:lang w:val="vi-VN"/>
        </w:rPr>
        <w:t xml:space="preserve">Bộ Tài chính đã trình và đã có Quyết định của Thủ tướng Chính phủ bổ sung cho 13 cơ quan (Bộ Công an, Bộ Quốc phòng, Văn phòng Trung ương Đảng, Bộ Nội vụ, Bộ Tài chính, Thông tấn xã Việt Nam, Viện Hàn lâm KH&amp;CN Việt Nam, Viện Hàn lâm KHXH Việt Nam, Đại học Quốc gia Thành phố Hồ Chí Minh, Bộ Giáo dục và Đào tạo, Bộ KH&amp;CN, Học viện Chính trị quốc gia Hồ Chí Minh, Trung Hội Liên hiệp Phụ nữ Việt Nam) với tổng số kinh phí là 5.889,3 tỷ đồng. </w:t>
      </w:r>
    </w:p>
    <w:p w14:paraId="33F6207C" w14:textId="3C83B4C0" w:rsidR="009157CB" w:rsidRPr="00976FA4" w:rsidRDefault="009157CB" w:rsidP="009157CB">
      <w:pPr>
        <w:spacing w:before="120" w:after="120" w:line="360" w:lineRule="exact"/>
        <w:ind w:firstLine="720"/>
        <w:jc w:val="both"/>
        <w:rPr>
          <w:rFonts w:ascii="Times New Roman" w:hAnsi="Times New Roman" w:cs="Times New Roman"/>
          <w:sz w:val="28"/>
          <w:szCs w:val="28"/>
          <w:lang w:val="vi-VN"/>
        </w:rPr>
      </w:pPr>
      <w:r w:rsidRPr="00976FA4">
        <w:rPr>
          <w:rFonts w:ascii="Times New Roman" w:hAnsi="Times New Roman" w:cs="Times New Roman"/>
          <w:sz w:val="28"/>
          <w:szCs w:val="28"/>
          <w:lang w:val="vi-VN"/>
        </w:rPr>
        <w:t>Bộ Tài chính đã trình Thủ tướng Chính phủ bổ sung cho 04 địa phương Thanh Hóa, Đà Nẵng, Lâm Đồng, Tây Ninh là 793,9 tỷ đồng (Công văn số 14529/BTC-NSNN ngày 17/9/2025).</w:t>
      </w:r>
    </w:p>
    <w:p w14:paraId="5D593812" w14:textId="0343BD6A" w:rsidR="009157CB" w:rsidRPr="009157CB" w:rsidRDefault="009157CB" w:rsidP="009157CB">
      <w:pPr>
        <w:spacing w:before="120" w:after="120" w:line="360" w:lineRule="exact"/>
        <w:ind w:firstLine="720"/>
        <w:jc w:val="both"/>
        <w:rPr>
          <w:rFonts w:ascii="Times New Roman" w:hAnsi="Times New Roman" w:cs="Times New Roman"/>
          <w:sz w:val="28"/>
          <w:szCs w:val="28"/>
          <w:lang w:val="en-US"/>
        </w:rPr>
      </w:pPr>
      <w:r w:rsidRPr="00976FA4">
        <w:rPr>
          <w:rFonts w:ascii="Times New Roman" w:hAnsi="Times New Roman" w:cs="Times New Roman"/>
          <w:sz w:val="28"/>
          <w:szCs w:val="28"/>
          <w:lang w:val="vi-VN"/>
        </w:rPr>
        <w:t xml:space="preserve">Bộ Tài chính đang tổng hợp để trình Thủ tướng Chính phủ bổ sung cho Bộ Giáo dục và Đào tạo, Đại học Quốc gia Thành phố Hồ Chí Minh, Bộ Tư pháp, Kiểm toán nhà nước là 530,1 tỷ đồng (theo đề nghị của Bộ KH&amp;CN tại công văn số 4440/BKHCN-KHTC ngày 08/9/2025). </w:t>
      </w:r>
    </w:p>
    <w:p w14:paraId="06844E9B" w14:textId="571C3AB2" w:rsidR="000C7827" w:rsidRPr="00D82FEB" w:rsidRDefault="000C7827" w:rsidP="00AB65AE">
      <w:pPr>
        <w:pStyle w:val="Heading1"/>
        <w:spacing w:line="276" w:lineRule="auto"/>
      </w:pPr>
      <w:r w:rsidRPr="00D82FEB">
        <w:t>II. TỒN TẠI</w:t>
      </w:r>
      <w:r w:rsidR="002329F1" w:rsidRPr="00D82FEB">
        <w:t xml:space="preserve">, </w:t>
      </w:r>
      <w:r w:rsidR="00111D31" w:rsidRPr="00D82FEB">
        <w:t>HẠN CHẾ</w:t>
      </w:r>
    </w:p>
    <w:p w14:paraId="7D62EAA7" w14:textId="36FD5F60" w:rsidR="000C7827" w:rsidRPr="00D82FEB" w:rsidRDefault="000C7827" w:rsidP="00AB65AE">
      <w:pPr>
        <w:pStyle w:val="Heading2"/>
        <w:spacing w:line="276" w:lineRule="auto"/>
      </w:pPr>
      <w:r w:rsidRPr="00D82FEB">
        <w:t xml:space="preserve">1. Nhiệm vụ </w:t>
      </w:r>
      <w:r w:rsidR="00AB6D1E" w:rsidRPr="00D82FEB">
        <w:t>quá hạn</w:t>
      </w:r>
      <w:r w:rsidR="00375DD5" w:rsidRPr="00D82FEB">
        <w:t>, chậm muộn</w:t>
      </w:r>
    </w:p>
    <w:p w14:paraId="05F3DD7B" w14:textId="77777777" w:rsidR="00171F94" w:rsidRPr="00D82FEB" w:rsidRDefault="00171F94" w:rsidP="00AB65AE">
      <w:pPr>
        <w:spacing w:before="120" w:after="120" w:line="276" w:lineRule="auto"/>
        <w:ind w:firstLine="720"/>
        <w:jc w:val="both"/>
        <w:rPr>
          <w:rFonts w:ascii="Times New Roman" w:eastAsia="Times New Roman" w:hAnsi="Times New Roman" w:cs="Times New Roman"/>
          <w:b/>
          <w:bCs/>
          <w:i/>
          <w:iCs/>
          <w:sz w:val="28"/>
          <w:szCs w:val="28"/>
          <w:lang w:val="vi-VN"/>
        </w:rPr>
      </w:pPr>
      <w:r w:rsidRPr="00D82FEB">
        <w:rPr>
          <w:rFonts w:ascii="Times New Roman" w:eastAsia="Times New Roman" w:hAnsi="Times New Roman" w:cs="Times New Roman"/>
          <w:b/>
          <w:bCs/>
          <w:i/>
          <w:iCs/>
          <w:sz w:val="28"/>
          <w:szCs w:val="28"/>
          <w:lang w:val="vi-VN"/>
        </w:rPr>
        <w:t>a) Về thực hiện Nghị quyết số 71-NQ/CP, các Thông báo kết luận của Ban Chỉ đạo, Lãnh đạo Ban Chỉ đạo Trung ương</w:t>
      </w:r>
    </w:p>
    <w:p w14:paraId="2DC7B9E2" w14:textId="5DEBE02B" w:rsidR="00D277B6" w:rsidRPr="00A512DC" w:rsidRDefault="002E0BB9" w:rsidP="00D277B6">
      <w:pPr>
        <w:spacing w:before="120" w:after="120"/>
        <w:ind w:firstLine="720"/>
        <w:jc w:val="both"/>
        <w:rPr>
          <w:rFonts w:asciiTheme="majorHAnsi" w:hAnsiTheme="majorHAnsi" w:cstheme="majorHAnsi"/>
          <w:sz w:val="28"/>
          <w:szCs w:val="28"/>
          <w:lang w:val="vi-VN"/>
        </w:rPr>
      </w:pPr>
      <w:bookmarkStart w:id="1" w:name="_Hlk208348002"/>
      <w:r w:rsidRPr="00D82FEB">
        <w:rPr>
          <w:rFonts w:asciiTheme="majorHAnsi" w:hAnsiTheme="majorHAnsi" w:cstheme="majorHAnsi"/>
          <w:sz w:val="28"/>
          <w:szCs w:val="28"/>
          <w:lang w:val="vi-VN"/>
        </w:rPr>
        <w:t xml:space="preserve">- </w:t>
      </w:r>
      <w:r w:rsidR="00D277B6" w:rsidRPr="00A512DC">
        <w:rPr>
          <w:rFonts w:asciiTheme="majorHAnsi" w:hAnsiTheme="majorHAnsi" w:cstheme="majorHAnsi"/>
          <w:b/>
          <w:bCs/>
          <w:sz w:val="28"/>
          <w:szCs w:val="28"/>
          <w:lang w:val="vi-VN"/>
        </w:rPr>
        <w:t>2</w:t>
      </w:r>
      <w:r w:rsidR="00D277B6">
        <w:rPr>
          <w:rFonts w:asciiTheme="majorHAnsi" w:hAnsiTheme="majorHAnsi" w:cstheme="majorHAnsi"/>
          <w:b/>
          <w:bCs/>
          <w:sz w:val="28"/>
          <w:szCs w:val="28"/>
          <w:lang w:val="en-US"/>
        </w:rPr>
        <w:t>7</w:t>
      </w:r>
      <w:r w:rsidR="00D277B6" w:rsidRPr="00A512DC">
        <w:rPr>
          <w:rFonts w:asciiTheme="majorHAnsi" w:hAnsiTheme="majorHAnsi" w:cstheme="majorHAnsi"/>
          <w:b/>
          <w:bCs/>
          <w:sz w:val="28"/>
          <w:szCs w:val="28"/>
          <w:lang w:val="en-US"/>
        </w:rPr>
        <w:t xml:space="preserve"> nhiệm vụ quá hạn, chậm muộn</w:t>
      </w:r>
      <w:r w:rsidR="00D277B6" w:rsidRPr="00A512DC">
        <w:rPr>
          <w:rFonts w:asciiTheme="majorHAnsi" w:hAnsiTheme="majorHAnsi" w:cstheme="majorHAnsi"/>
          <w:sz w:val="28"/>
          <w:szCs w:val="28"/>
          <w:lang w:val="en-US"/>
        </w:rPr>
        <w:t xml:space="preserve"> theo các Thông báo kết luận của BCĐ Trung ương, thuộc vào 0</w:t>
      </w:r>
      <w:r w:rsidR="00D277B6" w:rsidRPr="00A512DC">
        <w:rPr>
          <w:rFonts w:asciiTheme="majorHAnsi" w:hAnsiTheme="majorHAnsi" w:cstheme="majorHAnsi"/>
          <w:sz w:val="28"/>
          <w:szCs w:val="28"/>
          <w:lang w:val="vi-VN"/>
        </w:rPr>
        <w:t>7</w:t>
      </w:r>
      <w:r w:rsidR="00D277B6" w:rsidRPr="00A512DC">
        <w:rPr>
          <w:rFonts w:asciiTheme="majorHAnsi" w:hAnsiTheme="majorHAnsi" w:cstheme="majorHAnsi"/>
          <w:sz w:val="28"/>
          <w:szCs w:val="28"/>
          <w:lang w:val="en-US"/>
        </w:rPr>
        <w:t xml:space="preserve"> nhóm nhiệm vụ: </w:t>
      </w:r>
      <w:r w:rsidR="00D277B6" w:rsidRPr="001B6238">
        <w:rPr>
          <w:rFonts w:asciiTheme="majorHAnsi" w:hAnsiTheme="majorHAnsi" w:cstheme="majorHAnsi"/>
          <w:sz w:val="28"/>
          <w:szCs w:val="28"/>
          <w:lang w:val="en-US"/>
        </w:rPr>
        <w:t>(1) Về hạ tầng: 17 nhiệm vụ (06 nhiệm vụ theo NQ71; 11 nhiệm vụ theo TBKL); (2) Về công tác chỉ đạo điều hành: 01 nhiệm vụ; (3) Về nhân lực: 01 nhiệm vụ; (4) Về chuyển đổi số trong doanh nghiệp: 02 nhiệm vụ; (5) Về thể chế: 05 nhiệm vụ; (6) Về chuyển đổi số trong hệ thống chính trị: 01 nhiệm vụ</w:t>
      </w:r>
      <w:r w:rsidR="00D277B6" w:rsidRPr="00A512DC">
        <w:rPr>
          <w:rFonts w:asciiTheme="majorHAnsi" w:hAnsiTheme="majorHAnsi" w:cstheme="majorHAnsi"/>
          <w:sz w:val="28"/>
          <w:szCs w:val="28"/>
          <w:lang w:val="vi-VN"/>
        </w:rPr>
        <w:t>.</w:t>
      </w:r>
    </w:p>
    <w:p w14:paraId="62D5FB4A" w14:textId="40B02C2D" w:rsidR="00171F94" w:rsidRPr="00D82FEB" w:rsidRDefault="00D277B6" w:rsidP="00D277B6">
      <w:pPr>
        <w:spacing w:before="120" w:after="120" w:line="276" w:lineRule="auto"/>
        <w:ind w:firstLine="720"/>
        <w:jc w:val="both"/>
        <w:rPr>
          <w:rFonts w:asciiTheme="majorHAnsi" w:hAnsiTheme="majorHAnsi" w:cstheme="majorHAnsi"/>
          <w:sz w:val="28"/>
          <w:szCs w:val="28"/>
          <w:lang w:val="vi-VN"/>
        </w:rPr>
      </w:pPr>
      <w:r w:rsidRPr="00D25505">
        <w:rPr>
          <w:rFonts w:asciiTheme="majorHAnsi" w:hAnsiTheme="majorHAnsi" w:cstheme="majorHAnsi"/>
          <w:sz w:val="28"/>
          <w:szCs w:val="28"/>
          <w:lang w:val="en-US"/>
        </w:rPr>
        <w:t>Các nhiệm vụ này thuộc trách nhiệm của các Cơ quan: Bộ Giáo dục và Đào tạo (07 nhiệm vụ), Bộ Công an (05 nhiệm vụ), Bộ Tài chính (05 nhiệm vụ), Thành phố Hà Nội (05 nhiệm vụ), Cao Bằng (04 nhiệm vụ), Vĩnh Long (04 nhiệm vụ), Bộ Xây dựng (03 nhiệm vụ), Bộ Công Thương (03 nhiệm vụ), Bộ Nội vụ (03 nhiệm vụ), Thái Nguyên (0</w:t>
      </w:r>
      <w:r w:rsidR="001C5F01">
        <w:rPr>
          <w:rFonts w:asciiTheme="majorHAnsi" w:hAnsiTheme="majorHAnsi" w:cstheme="majorHAnsi"/>
          <w:sz w:val="28"/>
          <w:szCs w:val="28"/>
          <w:lang w:val="en-US"/>
        </w:rPr>
        <w:t>1</w:t>
      </w:r>
      <w:r w:rsidRPr="00D25505">
        <w:rPr>
          <w:rFonts w:asciiTheme="majorHAnsi" w:hAnsiTheme="majorHAnsi" w:cstheme="majorHAnsi"/>
          <w:sz w:val="28"/>
          <w:szCs w:val="28"/>
          <w:lang w:val="en-US"/>
        </w:rPr>
        <w:t xml:space="preserve"> nhiệm vụ), Quảng Trị (03 nhiệm vụ), Lào Cai (03 nhiệm vụ), Ninh Bình (03 nhiệm vụ), Đồng Nai (03 nhiệm vụ), Điện Biên (03 nhiệm vụ), Thanh Hóa (02 nhiệm vụ), Thành phố Hồ Chí Minh (02 nhiệm vụ), Gia Lai (02 nhiệm vụ), Lai Châu (02 nhiệm vụ), Viện Hàn lâm Khoa học Xã hội Việt Nam (02 nhiệm vụ), Lạng Sơn (02 nhiệm vụ), Thành phố Hải Phòng (0</w:t>
      </w:r>
      <w:r w:rsidR="001C5F01">
        <w:rPr>
          <w:rFonts w:asciiTheme="majorHAnsi" w:hAnsiTheme="majorHAnsi" w:cstheme="majorHAnsi"/>
          <w:sz w:val="28"/>
          <w:szCs w:val="28"/>
          <w:lang w:val="en-US"/>
        </w:rPr>
        <w:t>1</w:t>
      </w:r>
      <w:r w:rsidRPr="00D25505">
        <w:rPr>
          <w:rFonts w:asciiTheme="majorHAnsi" w:hAnsiTheme="majorHAnsi" w:cstheme="majorHAnsi"/>
          <w:sz w:val="28"/>
          <w:szCs w:val="28"/>
          <w:lang w:val="en-US"/>
        </w:rPr>
        <w:t xml:space="preserve"> nhiệm vụ), Nghệ An (01 nhiệm vụ), Bộ Y tế (01 nhiệm vụ), Bộ Tư pháp (01 nhiệm </w:t>
      </w:r>
      <w:r w:rsidRPr="00D25505">
        <w:rPr>
          <w:rFonts w:asciiTheme="majorHAnsi" w:hAnsiTheme="majorHAnsi" w:cstheme="majorHAnsi"/>
          <w:sz w:val="28"/>
          <w:szCs w:val="28"/>
          <w:lang w:val="en-US"/>
        </w:rPr>
        <w:lastRenderedPageBreak/>
        <w:t>vụ), Quảng Ninh (01 nhiệm vụ), Quảng Ngãi (01 nhiệm vụ), Ngân hàng Nhà nước Việt Nam (01 nhiệm vụ), Bộ Ngoại giao (01 nhiệm vụ), Bộ Khoa học và Công nghệ (01 nhiệm vụ)</w:t>
      </w:r>
      <w:r w:rsidR="006C7857" w:rsidRPr="00D82FEB">
        <w:rPr>
          <w:rFonts w:asciiTheme="majorHAnsi" w:hAnsiTheme="majorHAnsi" w:cstheme="majorHAnsi"/>
          <w:sz w:val="28"/>
          <w:szCs w:val="28"/>
          <w:lang w:val="vi-VN"/>
        </w:rPr>
        <w:t>.</w:t>
      </w:r>
    </w:p>
    <w:bookmarkEnd w:id="1"/>
    <w:p w14:paraId="46162A36" w14:textId="77777777" w:rsidR="00171F94" w:rsidRPr="00D82FEB" w:rsidRDefault="00171F94" w:rsidP="00AB65AE">
      <w:pPr>
        <w:spacing w:before="120" w:after="120" w:line="276" w:lineRule="auto"/>
        <w:ind w:firstLine="720"/>
        <w:rPr>
          <w:rFonts w:asciiTheme="majorHAnsi" w:hAnsiTheme="majorHAnsi" w:cstheme="majorHAnsi"/>
          <w:b/>
          <w:bCs/>
          <w:i/>
          <w:iCs/>
          <w:sz w:val="28"/>
          <w:szCs w:val="28"/>
          <w:lang w:val="vi-VN"/>
        </w:rPr>
      </w:pPr>
      <w:r w:rsidRPr="00D82FEB">
        <w:rPr>
          <w:rFonts w:asciiTheme="majorHAnsi" w:hAnsiTheme="majorHAnsi" w:cstheme="majorHAnsi"/>
          <w:b/>
          <w:bCs/>
          <w:i/>
          <w:iCs/>
          <w:sz w:val="28"/>
          <w:szCs w:val="28"/>
          <w:lang w:val="vi-VN"/>
        </w:rPr>
        <w:t>b) Về thực hiện Kế hoạch số 02-KH/BCĐTW</w:t>
      </w:r>
    </w:p>
    <w:p w14:paraId="2F96724C" w14:textId="687DF6E6" w:rsidR="0045563F" w:rsidRPr="00D82FEB" w:rsidRDefault="0045563F" w:rsidP="004F3B31">
      <w:pPr>
        <w:spacing w:before="120" w:after="120" w:line="276" w:lineRule="auto"/>
        <w:ind w:firstLine="567"/>
        <w:jc w:val="both"/>
        <w:rPr>
          <w:rFonts w:asciiTheme="majorHAnsi" w:hAnsiTheme="majorHAnsi" w:cstheme="majorHAnsi"/>
          <w:sz w:val="28"/>
          <w:szCs w:val="28"/>
          <w:lang w:val="vi-VN"/>
        </w:rPr>
      </w:pPr>
      <w:r w:rsidRPr="00D82FEB">
        <w:rPr>
          <w:rFonts w:asciiTheme="majorHAnsi" w:hAnsiTheme="majorHAnsi" w:cstheme="majorHAnsi"/>
          <w:b/>
          <w:bCs/>
          <w:i/>
          <w:iCs/>
          <w:sz w:val="28"/>
          <w:szCs w:val="28"/>
          <w:lang w:val="vi-VN"/>
        </w:rPr>
        <w:t xml:space="preserve">Đối với việc thực hiện 16 </w:t>
      </w:r>
      <w:r w:rsidR="00185F9F" w:rsidRPr="00D82FEB">
        <w:rPr>
          <w:rFonts w:asciiTheme="majorHAnsi" w:hAnsiTheme="majorHAnsi" w:cstheme="majorHAnsi"/>
          <w:b/>
          <w:bCs/>
          <w:i/>
          <w:iCs/>
          <w:sz w:val="28"/>
          <w:szCs w:val="28"/>
          <w:lang w:val="vi-VN"/>
        </w:rPr>
        <w:t>tiêu chí</w:t>
      </w:r>
      <w:r w:rsidRPr="00D82FEB">
        <w:rPr>
          <w:rFonts w:asciiTheme="majorHAnsi" w:hAnsiTheme="majorHAnsi" w:cstheme="majorHAnsi"/>
          <w:b/>
          <w:bCs/>
          <w:i/>
          <w:iCs/>
          <w:sz w:val="28"/>
          <w:szCs w:val="28"/>
          <w:lang w:val="vi-VN"/>
        </w:rPr>
        <w:t xml:space="preserve"> của cấp xã</w:t>
      </w:r>
      <w:r w:rsidR="000C7982" w:rsidRPr="00D82FEB">
        <w:rPr>
          <w:rFonts w:asciiTheme="majorHAnsi" w:hAnsiTheme="majorHAnsi" w:cstheme="majorHAnsi"/>
          <w:b/>
          <w:bCs/>
          <w:i/>
          <w:iCs/>
          <w:sz w:val="28"/>
          <w:szCs w:val="28"/>
          <w:lang w:val="vi-VN"/>
        </w:rPr>
        <w:t xml:space="preserve">: </w:t>
      </w:r>
      <w:r w:rsidR="000C7982" w:rsidRPr="00D82FEB">
        <w:rPr>
          <w:rFonts w:asciiTheme="majorHAnsi" w:hAnsiTheme="majorHAnsi" w:cstheme="majorHAnsi"/>
          <w:sz w:val="28"/>
          <w:szCs w:val="28"/>
          <w:lang w:val="vi-VN"/>
        </w:rPr>
        <w:t>(1) C</w:t>
      </w:r>
      <w:r w:rsidR="005F2B58" w:rsidRPr="00D82FEB">
        <w:rPr>
          <w:rFonts w:asciiTheme="majorHAnsi" w:hAnsiTheme="majorHAnsi" w:cstheme="majorHAnsi"/>
          <w:sz w:val="28"/>
          <w:szCs w:val="28"/>
          <w:lang w:val="vi-VN"/>
        </w:rPr>
        <w:t xml:space="preserve">ó </w:t>
      </w:r>
      <w:r w:rsidR="005F2B58" w:rsidRPr="00D82FEB">
        <w:rPr>
          <w:rFonts w:asciiTheme="majorHAnsi" w:hAnsiTheme="majorHAnsi" w:cstheme="majorHAnsi"/>
          <w:b/>
          <w:bCs/>
          <w:sz w:val="28"/>
          <w:szCs w:val="28"/>
          <w:lang w:val="vi-VN"/>
        </w:rPr>
        <w:t>02</w:t>
      </w:r>
      <w:r w:rsidR="005F2B58" w:rsidRPr="00D82FEB">
        <w:rPr>
          <w:rFonts w:asciiTheme="majorHAnsi" w:hAnsiTheme="majorHAnsi" w:cstheme="majorHAnsi"/>
          <w:sz w:val="28"/>
          <w:szCs w:val="28"/>
          <w:lang w:val="vi-VN"/>
        </w:rPr>
        <w:t xml:space="preserve"> tiêu chí có tỉ lệ hoàn thành thấp là </w:t>
      </w:r>
      <w:r w:rsidR="005F2B58" w:rsidRPr="00D82FEB">
        <w:rPr>
          <w:rFonts w:asciiTheme="majorHAnsi" w:hAnsiTheme="majorHAnsi" w:cstheme="majorHAnsi"/>
          <w:sz w:val="28"/>
          <w:szCs w:val="28"/>
          <w:vertAlign w:val="superscript"/>
          <w:lang w:val="vi-VN"/>
        </w:rPr>
        <w:t>(</w:t>
      </w:r>
      <w:r w:rsidR="000C7982" w:rsidRPr="00D82FEB">
        <w:rPr>
          <w:rFonts w:asciiTheme="majorHAnsi" w:hAnsiTheme="majorHAnsi" w:cstheme="majorHAnsi"/>
          <w:sz w:val="28"/>
          <w:szCs w:val="28"/>
          <w:vertAlign w:val="superscript"/>
          <w:lang w:val="vi-VN"/>
        </w:rPr>
        <w:t>i</w:t>
      </w:r>
      <w:r w:rsidR="005F2B58" w:rsidRPr="00D82FEB">
        <w:rPr>
          <w:rFonts w:asciiTheme="majorHAnsi" w:hAnsiTheme="majorHAnsi" w:cstheme="majorHAnsi"/>
          <w:sz w:val="28"/>
          <w:szCs w:val="28"/>
          <w:vertAlign w:val="superscript"/>
          <w:lang w:val="vi-VN"/>
        </w:rPr>
        <w:t>)</w:t>
      </w:r>
      <w:r w:rsidR="005F2B58" w:rsidRPr="00D82FEB">
        <w:rPr>
          <w:rFonts w:asciiTheme="majorHAnsi" w:hAnsiTheme="majorHAnsi" w:cstheme="majorHAnsi"/>
          <w:sz w:val="28"/>
          <w:szCs w:val="28"/>
          <w:lang w:val="vi-VN"/>
        </w:rPr>
        <w:t xml:space="preserve"> trang bị máy lấy số xếp hàng tự động</w:t>
      </w:r>
      <w:r w:rsidR="000C7982" w:rsidRPr="00D82FEB">
        <w:rPr>
          <w:rFonts w:asciiTheme="majorHAnsi" w:hAnsiTheme="majorHAnsi" w:cstheme="majorHAnsi"/>
          <w:sz w:val="28"/>
          <w:szCs w:val="28"/>
          <w:lang w:val="vi-VN"/>
        </w:rPr>
        <w:t xml:space="preserve"> (</w:t>
      </w:r>
      <w:r w:rsidR="000C7982" w:rsidRPr="00D82FEB">
        <w:rPr>
          <w:rFonts w:asciiTheme="majorHAnsi" w:hAnsiTheme="majorHAnsi" w:cstheme="majorHAnsi"/>
          <w:b/>
          <w:bCs/>
          <w:sz w:val="28"/>
          <w:szCs w:val="28"/>
          <w:lang w:val="vi-VN"/>
        </w:rPr>
        <w:t>8</w:t>
      </w:r>
      <w:r w:rsidR="00947C87">
        <w:rPr>
          <w:rFonts w:asciiTheme="majorHAnsi" w:hAnsiTheme="majorHAnsi" w:cstheme="majorHAnsi"/>
          <w:b/>
          <w:bCs/>
          <w:sz w:val="28"/>
          <w:szCs w:val="28"/>
          <w:lang w:val="en-US"/>
        </w:rPr>
        <w:t>9,22</w:t>
      </w:r>
      <w:r w:rsidR="000C7982" w:rsidRPr="00D82FEB">
        <w:rPr>
          <w:rFonts w:asciiTheme="majorHAnsi" w:hAnsiTheme="majorHAnsi" w:cstheme="majorHAnsi"/>
          <w:b/>
          <w:bCs/>
          <w:sz w:val="28"/>
          <w:szCs w:val="28"/>
          <w:lang w:val="vi-VN"/>
        </w:rPr>
        <w:t>%</w:t>
      </w:r>
      <w:r w:rsidR="000C7982" w:rsidRPr="00D82FEB">
        <w:rPr>
          <w:rFonts w:asciiTheme="majorHAnsi" w:hAnsiTheme="majorHAnsi" w:cstheme="majorHAnsi"/>
          <w:sz w:val="28"/>
          <w:szCs w:val="28"/>
          <w:lang w:val="vi-VN"/>
        </w:rPr>
        <w:t>)</w:t>
      </w:r>
      <w:r w:rsidR="005F2B58" w:rsidRPr="00D82FEB">
        <w:rPr>
          <w:rFonts w:asciiTheme="majorHAnsi" w:hAnsiTheme="majorHAnsi" w:cstheme="majorHAnsi"/>
          <w:sz w:val="28"/>
          <w:szCs w:val="28"/>
          <w:lang w:val="vi-VN"/>
        </w:rPr>
        <w:t xml:space="preserve"> và </w:t>
      </w:r>
      <w:r w:rsidR="005F2B58" w:rsidRPr="00D82FEB">
        <w:rPr>
          <w:rFonts w:asciiTheme="majorHAnsi" w:hAnsiTheme="majorHAnsi" w:cstheme="majorHAnsi"/>
          <w:sz w:val="28"/>
          <w:szCs w:val="28"/>
          <w:vertAlign w:val="superscript"/>
          <w:lang w:val="vi-VN"/>
        </w:rPr>
        <w:t>(</w:t>
      </w:r>
      <w:r w:rsidR="000C7982" w:rsidRPr="00D82FEB">
        <w:rPr>
          <w:rFonts w:asciiTheme="majorHAnsi" w:hAnsiTheme="majorHAnsi" w:cstheme="majorHAnsi"/>
          <w:sz w:val="28"/>
          <w:szCs w:val="28"/>
          <w:vertAlign w:val="superscript"/>
          <w:lang w:val="vi-VN"/>
        </w:rPr>
        <w:t>ii</w:t>
      </w:r>
      <w:r w:rsidR="005F2B58" w:rsidRPr="00D82FEB">
        <w:rPr>
          <w:rFonts w:asciiTheme="majorHAnsi" w:hAnsiTheme="majorHAnsi" w:cstheme="majorHAnsi"/>
          <w:sz w:val="28"/>
          <w:szCs w:val="28"/>
          <w:vertAlign w:val="superscript"/>
          <w:lang w:val="vi-VN"/>
        </w:rPr>
        <w:t>)</w:t>
      </w:r>
      <w:r w:rsidR="005F2B58" w:rsidRPr="00D82FEB">
        <w:rPr>
          <w:rFonts w:asciiTheme="majorHAnsi" w:hAnsiTheme="majorHAnsi" w:cstheme="majorHAnsi"/>
          <w:sz w:val="28"/>
          <w:szCs w:val="28"/>
          <w:lang w:val="vi-VN"/>
        </w:rPr>
        <w:t xml:space="preserve"> trang bị màn hình hiển thị số thứ tự</w:t>
      </w:r>
      <w:r w:rsidR="000C7982" w:rsidRPr="00D82FEB">
        <w:rPr>
          <w:rFonts w:asciiTheme="majorHAnsi" w:hAnsiTheme="majorHAnsi" w:cstheme="majorHAnsi"/>
          <w:sz w:val="28"/>
          <w:szCs w:val="28"/>
          <w:lang w:val="vi-VN"/>
        </w:rPr>
        <w:t xml:space="preserve"> (</w:t>
      </w:r>
      <w:r w:rsidR="000C7982" w:rsidRPr="00D82FEB">
        <w:rPr>
          <w:rFonts w:asciiTheme="majorHAnsi" w:hAnsiTheme="majorHAnsi" w:cstheme="majorHAnsi"/>
          <w:b/>
          <w:bCs/>
          <w:sz w:val="28"/>
          <w:szCs w:val="28"/>
          <w:lang w:val="vi-VN"/>
        </w:rPr>
        <w:t>8</w:t>
      </w:r>
      <w:r w:rsidR="00B56481">
        <w:rPr>
          <w:rFonts w:asciiTheme="majorHAnsi" w:hAnsiTheme="majorHAnsi" w:cstheme="majorHAnsi"/>
          <w:b/>
          <w:bCs/>
          <w:sz w:val="28"/>
          <w:szCs w:val="28"/>
          <w:lang w:val="en-US"/>
        </w:rPr>
        <w:t>8,38</w:t>
      </w:r>
      <w:r w:rsidR="000C7982" w:rsidRPr="00D82FEB">
        <w:rPr>
          <w:rFonts w:asciiTheme="majorHAnsi" w:hAnsiTheme="majorHAnsi" w:cstheme="majorHAnsi"/>
          <w:b/>
          <w:bCs/>
          <w:sz w:val="28"/>
          <w:szCs w:val="28"/>
          <w:lang w:val="vi-VN"/>
        </w:rPr>
        <w:t>%</w:t>
      </w:r>
      <w:r w:rsidR="000C7982" w:rsidRPr="00D82FEB">
        <w:rPr>
          <w:rFonts w:asciiTheme="majorHAnsi" w:hAnsiTheme="majorHAnsi" w:cstheme="majorHAnsi"/>
          <w:sz w:val="28"/>
          <w:szCs w:val="28"/>
          <w:lang w:val="vi-VN"/>
        </w:rPr>
        <w:t>);</w:t>
      </w:r>
      <w:r w:rsidR="005F2B58" w:rsidRPr="00D82FEB">
        <w:rPr>
          <w:rFonts w:asciiTheme="majorHAnsi" w:hAnsiTheme="majorHAnsi" w:cstheme="majorHAnsi"/>
          <w:sz w:val="28"/>
          <w:szCs w:val="28"/>
          <w:lang w:val="vi-VN"/>
        </w:rPr>
        <w:t xml:space="preserve"> </w:t>
      </w:r>
      <w:r w:rsidR="000C7982" w:rsidRPr="00D82FEB">
        <w:rPr>
          <w:rFonts w:asciiTheme="majorHAnsi" w:hAnsiTheme="majorHAnsi" w:cstheme="majorHAnsi"/>
          <w:sz w:val="28"/>
          <w:szCs w:val="28"/>
          <w:lang w:val="vi-VN"/>
        </w:rPr>
        <w:t>(2)</w:t>
      </w:r>
      <w:r w:rsidR="005F2B58" w:rsidRPr="00D82FEB">
        <w:rPr>
          <w:rFonts w:asciiTheme="majorHAnsi" w:hAnsiTheme="majorHAnsi" w:cstheme="majorHAnsi"/>
          <w:sz w:val="28"/>
          <w:szCs w:val="28"/>
          <w:lang w:val="vi-VN"/>
        </w:rPr>
        <w:t xml:space="preserve"> </w:t>
      </w:r>
      <w:r w:rsidR="000C7982" w:rsidRPr="00D82FEB">
        <w:rPr>
          <w:rFonts w:asciiTheme="majorHAnsi" w:hAnsiTheme="majorHAnsi" w:cstheme="majorHAnsi"/>
          <w:sz w:val="28"/>
          <w:szCs w:val="28"/>
          <w:lang w:val="vi-VN"/>
        </w:rPr>
        <w:t xml:space="preserve">Có </w:t>
      </w:r>
      <w:r w:rsidR="005F2B58" w:rsidRPr="000E62D0">
        <w:rPr>
          <w:rFonts w:asciiTheme="majorHAnsi" w:hAnsiTheme="majorHAnsi" w:cstheme="majorHAnsi"/>
          <w:b/>
          <w:bCs/>
          <w:sz w:val="28"/>
          <w:szCs w:val="28"/>
          <w:lang w:val="vi-VN"/>
        </w:rPr>
        <w:t>0</w:t>
      </w:r>
      <w:r w:rsidR="000C4AC7" w:rsidRPr="000E62D0">
        <w:rPr>
          <w:rFonts w:asciiTheme="majorHAnsi" w:hAnsiTheme="majorHAnsi" w:cstheme="majorHAnsi"/>
          <w:b/>
          <w:bCs/>
          <w:sz w:val="28"/>
          <w:szCs w:val="28"/>
          <w:lang w:val="en-US"/>
        </w:rPr>
        <w:t>5</w:t>
      </w:r>
      <w:r w:rsidR="005F2B58" w:rsidRPr="000E62D0">
        <w:rPr>
          <w:rFonts w:asciiTheme="majorHAnsi" w:hAnsiTheme="majorHAnsi" w:cstheme="majorHAnsi"/>
          <w:b/>
          <w:bCs/>
          <w:sz w:val="28"/>
          <w:szCs w:val="28"/>
          <w:lang w:val="vi-VN"/>
        </w:rPr>
        <w:t xml:space="preserve"> </w:t>
      </w:r>
      <w:r w:rsidR="000C7982" w:rsidRPr="000E62D0">
        <w:rPr>
          <w:rFonts w:asciiTheme="majorHAnsi" w:hAnsiTheme="majorHAnsi" w:cstheme="majorHAnsi"/>
          <w:b/>
          <w:bCs/>
          <w:sz w:val="28"/>
          <w:szCs w:val="28"/>
          <w:lang w:val="vi-VN"/>
        </w:rPr>
        <w:t>địa phương</w:t>
      </w:r>
      <w:r w:rsidR="005F2B58" w:rsidRPr="00D82FEB">
        <w:rPr>
          <w:rFonts w:asciiTheme="majorHAnsi" w:hAnsiTheme="majorHAnsi" w:cstheme="majorHAnsi"/>
          <w:sz w:val="28"/>
          <w:szCs w:val="28"/>
          <w:lang w:val="vi-VN"/>
        </w:rPr>
        <w:t xml:space="preserve"> có tỷ lệ hoàn thành thấp nhất ở 02 tiêu chí nêu trên, gồm: Cao Bằng, Điện Biên, Đồng Tháp, Lai Châu, Vĩnh Long.</w:t>
      </w:r>
      <w:r w:rsidR="00185F9F" w:rsidRPr="00D82FEB">
        <w:rPr>
          <w:rFonts w:asciiTheme="majorHAnsi" w:hAnsiTheme="majorHAnsi" w:cstheme="majorHAnsi"/>
          <w:sz w:val="28"/>
          <w:szCs w:val="28"/>
          <w:lang w:val="vi-VN"/>
        </w:rPr>
        <w:t xml:space="preserve"> </w:t>
      </w:r>
    </w:p>
    <w:p w14:paraId="1C9B3E9A" w14:textId="77777777" w:rsidR="00171F94" w:rsidRPr="00D82FEB" w:rsidRDefault="00171F94" w:rsidP="00AB65AE">
      <w:pPr>
        <w:spacing w:before="120" w:after="120" w:line="276" w:lineRule="auto"/>
        <w:ind w:firstLine="720"/>
        <w:rPr>
          <w:rFonts w:asciiTheme="majorHAnsi" w:hAnsiTheme="majorHAnsi" w:cstheme="majorHAnsi"/>
          <w:b/>
          <w:bCs/>
          <w:i/>
          <w:iCs/>
          <w:sz w:val="28"/>
          <w:szCs w:val="28"/>
          <w:lang w:val="vi-VN"/>
        </w:rPr>
      </w:pPr>
      <w:r w:rsidRPr="00D82FEB">
        <w:rPr>
          <w:rFonts w:asciiTheme="majorHAnsi" w:hAnsiTheme="majorHAnsi" w:cstheme="majorHAnsi"/>
          <w:b/>
          <w:bCs/>
          <w:i/>
          <w:iCs/>
          <w:sz w:val="28"/>
          <w:szCs w:val="28"/>
          <w:lang w:val="vi-VN"/>
        </w:rPr>
        <w:t>c) Đánh giá nguy cơ của các nhiệm vụ chậm muộn</w:t>
      </w:r>
    </w:p>
    <w:p w14:paraId="7FF67850" w14:textId="77777777" w:rsidR="00466E31" w:rsidRPr="00466E31" w:rsidRDefault="00466E31" w:rsidP="00466E31">
      <w:pPr>
        <w:spacing w:before="120" w:after="120" w:line="276" w:lineRule="auto"/>
        <w:ind w:firstLine="720"/>
        <w:jc w:val="both"/>
        <w:rPr>
          <w:rFonts w:asciiTheme="majorHAnsi" w:hAnsiTheme="majorHAnsi" w:cstheme="majorHAnsi"/>
          <w:sz w:val="28"/>
          <w:szCs w:val="28"/>
          <w:lang w:val="vi-VN"/>
        </w:rPr>
      </w:pPr>
      <w:r w:rsidRPr="00466E31">
        <w:rPr>
          <w:rFonts w:asciiTheme="majorHAnsi" w:hAnsiTheme="majorHAnsi" w:cstheme="majorHAnsi"/>
          <w:sz w:val="28"/>
          <w:szCs w:val="28"/>
          <w:lang w:val="vi-VN"/>
        </w:rPr>
        <w:t xml:space="preserve">- Về hạ tầng (20 nhiệm vụ quá hạn): Việc chậm trễ trong phát triển hạ tầng số, các cơ sở dữ liệu trọng yếu sẽ tạo ra một "nền móng" không đủ vững chắc. Không có hạ tầng kết nối, an toàn và các cơ sở dữ liệu quốc gia (như dân cư, đất đai, doanh nghiệp) được liên thông, thì các sáng kiến về khoa học công nghệ, đổi mới sáng tạo và chuyển đổi số sẽ thiếu đi dữ liệu và nền tảng vận hành. </w:t>
      </w:r>
    </w:p>
    <w:p w14:paraId="2D72902C" w14:textId="77777777" w:rsidR="00466E31" w:rsidRPr="00466E31" w:rsidRDefault="00466E31" w:rsidP="00466E31">
      <w:pPr>
        <w:spacing w:before="120" w:after="120" w:line="276" w:lineRule="auto"/>
        <w:ind w:firstLine="720"/>
        <w:jc w:val="both"/>
        <w:rPr>
          <w:rFonts w:asciiTheme="majorHAnsi" w:hAnsiTheme="majorHAnsi" w:cstheme="majorHAnsi"/>
          <w:sz w:val="28"/>
          <w:szCs w:val="28"/>
          <w:lang w:val="vi-VN"/>
        </w:rPr>
      </w:pPr>
      <w:r w:rsidRPr="00466E31">
        <w:rPr>
          <w:rFonts w:asciiTheme="majorHAnsi" w:hAnsiTheme="majorHAnsi" w:cstheme="majorHAnsi"/>
          <w:sz w:val="28"/>
          <w:szCs w:val="28"/>
          <w:lang w:val="vi-VN"/>
        </w:rPr>
        <w:t>- Về thể chế (05 nhiệm vụ quá hạn): Thể chế, chính sách và khung pháp lý là "luật chơi" cho mọi hoạt động. Khi các nhiệm vụ về thể chế bị chậm, sẽ tạo ra các khoảng trống pháp lý, gây khó khăn, rủi ro cho các tổ chức, doanh nghiệp và người dân khi triển khai công nghệ mới, mô hình kinh doanh mới. Sự thiếu rõ ràng này sẽ kìm hãm sự đổi mới sáng tạo và đầu tư vào lĩnh vực công nghệ cao.</w:t>
      </w:r>
    </w:p>
    <w:p w14:paraId="098BF743" w14:textId="3B4D64D6" w:rsidR="009E309E" w:rsidRPr="00D82FEB" w:rsidRDefault="00466E31" w:rsidP="00466E31">
      <w:pPr>
        <w:spacing w:before="120" w:after="120" w:line="276" w:lineRule="auto"/>
        <w:ind w:firstLine="720"/>
        <w:jc w:val="both"/>
        <w:rPr>
          <w:rFonts w:asciiTheme="majorHAnsi" w:hAnsiTheme="majorHAnsi" w:cstheme="majorHAnsi"/>
          <w:sz w:val="28"/>
          <w:szCs w:val="28"/>
          <w:lang w:val="vi-VN"/>
        </w:rPr>
      </w:pPr>
      <w:r w:rsidRPr="00466E31">
        <w:rPr>
          <w:rFonts w:asciiTheme="majorHAnsi" w:hAnsiTheme="majorHAnsi" w:cstheme="majorHAnsi"/>
          <w:sz w:val="28"/>
          <w:szCs w:val="28"/>
          <w:lang w:val="vi-VN"/>
        </w:rPr>
        <w:t>- Việc không hoàn thành 02/16 tiêu chí trang bị máy lấy số tự động và màn hình hiển thị, đây là hai thiết bị cơ bản nhất của một Bộ phận một cửa hiện đại, là bước khởi đầu cho chuyển đổi số trong dịch vụ công. Việc chậm trễ trong thực hiện 02 tiêu chí này có nguy cơ ảnh hưởng đáng kể đối với hoạt động, chất lượng cung cấp dịch vụ công của chính quyền địa phương ở cả cấp xã và cấp tỉnh, giảm sự hài lòng của người dân, doanh nghiệp đối với cơ quan nhà nước</w:t>
      </w:r>
      <w:r w:rsidR="008938FC" w:rsidRPr="00D82FEB">
        <w:rPr>
          <w:rFonts w:asciiTheme="majorHAnsi" w:hAnsiTheme="majorHAnsi" w:cstheme="majorHAnsi"/>
          <w:sz w:val="28"/>
          <w:szCs w:val="28"/>
          <w:lang w:val="vi-VN"/>
        </w:rPr>
        <w:t>.</w:t>
      </w:r>
    </w:p>
    <w:p w14:paraId="0095A721" w14:textId="6A2DA604" w:rsidR="0079642C" w:rsidRPr="00D82FEB" w:rsidRDefault="00C656AE" w:rsidP="00AB65AE">
      <w:pPr>
        <w:pStyle w:val="Heading2"/>
        <w:spacing w:line="276" w:lineRule="auto"/>
        <w:ind w:firstLine="709"/>
        <w:rPr>
          <w:spacing w:val="-4"/>
        </w:rPr>
      </w:pPr>
      <w:r w:rsidRPr="00D82FEB">
        <w:rPr>
          <w:spacing w:val="-4"/>
        </w:rPr>
        <w:t>2</w:t>
      </w:r>
      <w:r w:rsidR="0079642C" w:rsidRPr="00D82FEB">
        <w:rPr>
          <w:spacing w:val="-4"/>
          <w:lang w:val="vi"/>
        </w:rPr>
        <w:t>. Về khó khăn, vướng mắc trong thực hiện thủ tục hành chính, chuyển đổi số giai đoạn đầu vận hành mô hình tổ chức chính quyền địa phương 02 cấp</w:t>
      </w:r>
    </w:p>
    <w:p w14:paraId="24621F90" w14:textId="21CE2B4F" w:rsidR="008B427B" w:rsidRPr="00D82FEB" w:rsidRDefault="001A2612" w:rsidP="00AB65AE">
      <w:pPr>
        <w:spacing w:before="120" w:after="120" w:line="276" w:lineRule="auto"/>
        <w:ind w:firstLine="709"/>
        <w:jc w:val="both"/>
        <w:rPr>
          <w:rFonts w:ascii="Times New Roman" w:eastAsia="Times New Roman" w:hAnsi="Times New Roman" w:cs="Times New Roman"/>
          <w:bCs/>
          <w:i/>
          <w:iCs/>
          <w:kern w:val="2"/>
          <w:sz w:val="28"/>
          <w:szCs w:val="28"/>
          <w:lang w:val="vi-VN" w:eastAsia="en-US"/>
          <w14:ligatures w14:val="standardContextual"/>
        </w:rPr>
      </w:pPr>
      <w:r w:rsidRPr="00D82FEB">
        <w:rPr>
          <w:rFonts w:ascii="Times New Roman" w:eastAsia="Times New Roman" w:hAnsi="Times New Roman" w:cs="Times New Roman"/>
          <w:bCs/>
          <w:kern w:val="2"/>
          <w:sz w:val="28"/>
          <w:szCs w:val="28"/>
          <w:lang w:val="vi-VN" w:eastAsia="en-US"/>
          <w14:ligatures w14:val="standardContextual"/>
        </w:rPr>
        <w:t xml:space="preserve">Mặc dù, các bộ, ngành, địa phương đã nỗ lực triển khai các nhiệm vụ, tuy nhiên, đến ngày </w:t>
      </w:r>
      <w:r w:rsidR="00097BB0" w:rsidRPr="00D82FEB">
        <w:rPr>
          <w:rFonts w:ascii="Times New Roman" w:eastAsia="Times New Roman" w:hAnsi="Times New Roman" w:cs="Times New Roman"/>
          <w:bCs/>
          <w:kern w:val="2"/>
          <w:sz w:val="28"/>
          <w:szCs w:val="28"/>
          <w:lang w:val="en-US" w:eastAsia="en-US"/>
          <w14:ligatures w14:val="standardContextual"/>
        </w:rPr>
        <w:t>21/9</w:t>
      </w:r>
      <w:r w:rsidRPr="00D82FEB">
        <w:rPr>
          <w:rFonts w:ascii="Times New Roman" w:eastAsia="Times New Roman" w:hAnsi="Times New Roman" w:cs="Times New Roman"/>
          <w:bCs/>
          <w:kern w:val="2"/>
          <w:sz w:val="28"/>
          <w:szCs w:val="28"/>
          <w:lang w:val="vi-VN" w:eastAsia="en-US"/>
          <w14:ligatures w14:val="standardContextual"/>
        </w:rPr>
        <w:t xml:space="preserve">/2025, còn tồn tại </w:t>
      </w:r>
      <w:r w:rsidR="00097BB0" w:rsidRPr="00D82FEB">
        <w:rPr>
          <w:rFonts w:ascii="Times New Roman" w:eastAsia="Times New Roman" w:hAnsi="Times New Roman" w:cs="Times New Roman"/>
          <w:bCs/>
          <w:kern w:val="2"/>
          <w:sz w:val="28"/>
          <w:szCs w:val="28"/>
          <w:lang w:val="vi-VN" w:eastAsia="en-US"/>
          <w14:ligatures w14:val="standardContextual"/>
        </w:rPr>
        <w:t>2 điểm nghẽn lớn, 2 vấn đề cần lưu ý</w:t>
      </w:r>
      <w:r w:rsidRPr="00D82FEB">
        <w:rPr>
          <w:rFonts w:ascii="Times New Roman" w:eastAsia="Times New Roman" w:hAnsi="Times New Roman" w:cs="Times New Roman"/>
          <w:bCs/>
          <w:kern w:val="2"/>
          <w:sz w:val="28"/>
          <w:szCs w:val="28"/>
          <w:lang w:val="vi-VN" w:eastAsia="en-US"/>
          <w14:ligatures w14:val="standardContextual"/>
        </w:rPr>
        <w:t xml:space="preserve">. </w:t>
      </w:r>
      <w:r w:rsidR="00694050">
        <w:rPr>
          <w:rFonts w:ascii="Times New Roman" w:eastAsia="Times New Roman" w:hAnsi="Times New Roman" w:cs="Times New Roman"/>
          <w:bCs/>
          <w:kern w:val="2"/>
          <w:sz w:val="28"/>
          <w:szCs w:val="28"/>
          <w:lang w:val="en-US" w:eastAsia="en-US"/>
          <w14:ligatures w14:val="standardContextual"/>
        </w:rPr>
        <w:br/>
      </w:r>
      <w:r w:rsidRPr="00D82FEB">
        <w:rPr>
          <w:rFonts w:ascii="Times New Roman" w:eastAsia="Times New Roman" w:hAnsi="Times New Roman" w:cs="Times New Roman"/>
          <w:bCs/>
          <w:i/>
          <w:iCs/>
          <w:kern w:val="2"/>
          <w:sz w:val="28"/>
          <w:szCs w:val="28"/>
          <w:lang w:val="vi-VN" w:eastAsia="en-US"/>
          <w14:ligatures w14:val="standardContextual"/>
        </w:rPr>
        <w:t xml:space="preserve">(Báo cáo chi tiết tại Phụ lục </w:t>
      </w:r>
      <w:r w:rsidR="00073D8F" w:rsidRPr="00D82FEB">
        <w:rPr>
          <w:rFonts w:ascii="Times New Roman" w:eastAsia="Times New Roman" w:hAnsi="Times New Roman" w:cs="Times New Roman"/>
          <w:bCs/>
          <w:i/>
          <w:iCs/>
          <w:kern w:val="2"/>
          <w:sz w:val="28"/>
          <w:szCs w:val="28"/>
          <w:lang w:val="vi-VN" w:eastAsia="en-US"/>
          <w14:ligatures w14:val="standardContextual"/>
        </w:rPr>
        <w:t>05</w:t>
      </w:r>
      <w:r w:rsidRPr="00D82FEB">
        <w:rPr>
          <w:rFonts w:ascii="Times New Roman" w:eastAsia="Times New Roman" w:hAnsi="Times New Roman" w:cs="Times New Roman"/>
          <w:bCs/>
          <w:i/>
          <w:iCs/>
          <w:kern w:val="2"/>
          <w:sz w:val="28"/>
          <w:szCs w:val="28"/>
          <w:lang w:val="vi-VN" w:eastAsia="en-US"/>
          <w14:ligatures w14:val="standardContextual"/>
        </w:rPr>
        <w:t xml:space="preserve"> kèm theo)</w:t>
      </w:r>
    </w:p>
    <w:p w14:paraId="15D468B3" w14:textId="41692D6A" w:rsidR="005A5AA6" w:rsidRPr="00D82FEB" w:rsidRDefault="005A5AA6" w:rsidP="00AB65AE">
      <w:pPr>
        <w:pStyle w:val="Heading2"/>
        <w:spacing w:line="276" w:lineRule="auto"/>
        <w:ind w:firstLine="709"/>
      </w:pPr>
      <w:r w:rsidRPr="00D82FEB">
        <w:rPr>
          <w:rFonts w:asciiTheme="majorHAnsi" w:eastAsia="Times New Roman" w:hAnsiTheme="majorHAnsi" w:cstheme="majorHAnsi"/>
          <w:bCs w:val="0"/>
          <w:kern w:val="2"/>
          <w:lang w:eastAsia="en-US"/>
          <w14:ligatures w14:val="standardContextual"/>
        </w:rPr>
        <w:t>3. Việc phân bổ kinh phí</w:t>
      </w:r>
      <w:r w:rsidR="009311F9" w:rsidRPr="00D82FEB">
        <w:rPr>
          <w:rFonts w:asciiTheme="majorHAnsi" w:eastAsia="Times New Roman" w:hAnsiTheme="majorHAnsi" w:cstheme="majorHAnsi"/>
          <w:bCs w:val="0"/>
          <w:kern w:val="2"/>
          <w:lang w:eastAsia="en-US"/>
          <w14:ligatures w14:val="standardContextual"/>
        </w:rPr>
        <w:t xml:space="preserve"> cho </w:t>
      </w:r>
      <w:r w:rsidR="009311F9" w:rsidRPr="00D82FEB">
        <w:t>khoa học, công nghệ, đổi mới sáng tạo và chuyển đổi số quốc gia</w:t>
      </w:r>
    </w:p>
    <w:p w14:paraId="53B0BAD4" w14:textId="50C5251E" w:rsidR="0065694C" w:rsidRPr="00D82FEB" w:rsidRDefault="002603D8"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Việc phân bổ kinh phí cho KHCN, ĐMST và CĐS còn </w:t>
      </w:r>
      <w:r w:rsidR="00446761" w:rsidRPr="00D82FEB">
        <w:rPr>
          <w:rFonts w:ascii="Times New Roman" w:eastAsia="Times New Roman" w:hAnsi="Times New Roman" w:cs="Times New Roman"/>
          <w:sz w:val="28"/>
          <w:szCs w:val="28"/>
          <w:lang w:val="vi-VN"/>
        </w:rPr>
        <w:t>hạn chế</w:t>
      </w:r>
      <w:r w:rsidR="00B36AF6" w:rsidRPr="00D82FEB">
        <w:rPr>
          <w:rFonts w:ascii="Times New Roman" w:eastAsia="Times New Roman" w:hAnsi="Times New Roman" w:cs="Times New Roman"/>
          <w:sz w:val="28"/>
          <w:szCs w:val="28"/>
          <w:lang w:val="vi-VN"/>
        </w:rPr>
        <w:t xml:space="preserve">, </w:t>
      </w:r>
      <w:r w:rsidRPr="00D82FEB">
        <w:rPr>
          <w:rFonts w:ascii="Times New Roman" w:eastAsia="Times New Roman" w:hAnsi="Times New Roman" w:cs="Times New Roman"/>
          <w:sz w:val="28"/>
          <w:szCs w:val="28"/>
          <w:lang w:val="vi-VN"/>
        </w:rPr>
        <w:t>chưa kịp thời</w:t>
      </w:r>
      <w:r w:rsidR="00B36AF6" w:rsidRPr="00D82FEB">
        <w:rPr>
          <w:rFonts w:ascii="Times New Roman" w:eastAsia="Times New Roman" w:hAnsi="Times New Roman" w:cs="Times New Roman"/>
          <w:sz w:val="28"/>
          <w:szCs w:val="28"/>
          <w:lang w:val="vi-VN"/>
        </w:rPr>
        <w:t xml:space="preserve">. Một số nguyên nhân chính </w:t>
      </w:r>
      <w:r w:rsidR="0065694C" w:rsidRPr="00D82FEB">
        <w:rPr>
          <w:rFonts w:ascii="Times New Roman" w:eastAsia="Times New Roman" w:hAnsi="Times New Roman" w:cs="Times New Roman"/>
          <w:sz w:val="28"/>
          <w:szCs w:val="28"/>
          <w:lang w:val="vi-VN"/>
        </w:rPr>
        <w:t>l</w:t>
      </w:r>
      <w:r w:rsidR="003A1ACA" w:rsidRPr="00D82FEB">
        <w:rPr>
          <w:rFonts w:ascii="Times New Roman" w:eastAsia="Times New Roman" w:hAnsi="Times New Roman" w:cs="Times New Roman"/>
          <w:sz w:val="28"/>
          <w:szCs w:val="28"/>
          <w:lang w:val="vi-VN"/>
        </w:rPr>
        <w:t xml:space="preserve">à do sự thiếu đồng bộ trong hệ thống pháp luật mới và những chậm trễ phát sinh từ việc sắp xếp lại bộ máy chính quyền hai cấp. </w:t>
      </w:r>
      <w:r w:rsidR="003A1ACA" w:rsidRPr="00D82FEB">
        <w:rPr>
          <w:rFonts w:ascii="Times New Roman" w:eastAsia="Times New Roman" w:hAnsi="Times New Roman" w:cs="Times New Roman"/>
          <w:sz w:val="28"/>
          <w:szCs w:val="28"/>
          <w:lang w:val="vi-VN"/>
        </w:rPr>
        <w:lastRenderedPageBreak/>
        <w:t>Những thay đổi lớn này đã gây ra sự lúng túng trong cơ chế tài chính và bộc lộ sự thiếu chủ động trong công tác lập kế hoạch của các bộ, ngành, địa phương, dẫn đến việc không thể giải ngân và thực thi kịp thời.</w:t>
      </w:r>
      <w:r w:rsidR="009A3F72" w:rsidRPr="00D82FEB">
        <w:rPr>
          <w:rFonts w:ascii="Times New Roman" w:eastAsia="Times New Roman" w:hAnsi="Times New Roman" w:cs="Times New Roman"/>
          <w:sz w:val="28"/>
          <w:szCs w:val="28"/>
          <w:lang w:val="vi-VN"/>
        </w:rPr>
        <w:t xml:space="preserve"> </w:t>
      </w:r>
    </w:p>
    <w:p w14:paraId="04BE9F1B" w14:textId="73BB2EDF" w:rsidR="000C7827" w:rsidRPr="00D82FEB" w:rsidRDefault="000C7827" w:rsidP="00AB65AE">
      <w:pPr>
        <w:pStyle w:val="Heading1"/>
        <w:spacing w:line="276" w:lineRule="auto"/>
      </w:pPr>
      <w:r w:rsidRPr="00D82FEB">
        <w:t>I</w:t>
      </w:r>
      <w:r w:rsidR="00626B03" w:rsidRPr="00D82FEB">
        <w:t>II</w:t>
      </w:r>
      <w:r w:rsidRPr="00D82FEB">
        <w:t xml:space="preserve">. NHIỆM VỤ, GIẢI PHÁP TRỌNG TÂM </w:t>
      </w:r>
      <w:r w:rsidR="00457313" w:rsidRPr="00D82FEB">
        <w:t>THỜI GIAN TỚI</w:t>
      </w:r>
    </w:p>
    <w:p w14:paraId="1FEA8D73" w14:textId="3F110726" w:rsidR="000C7827" w:rsidRPr="00D82FEB" w:rsidRDefault="007F28C2"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Trong những tháng cuối năm 2025</w:t>
      </w:r>
      <w:r w:rsidR="000C7827" w:rsidRPr="00D82FEB">
        <w:rPr>
          <w:rFonts w:ascii="Times New Roman" w:eastAsia="Times New Roman" w:hAnsi="Times New Roman" w:cs="Times New Roman"/>
          <w:sz w:val="28"/>
          <w:szCs w:val="28"/>
          <w:lang w:val="vi-VN"/>
        </w:rPr>
        <w:t xml:space="preserve">, các bộ, ngành, địa phương tập trung thực hiện </w:t>
      </w:r>
      <w:r w:rsidR="00F97376" w:rsidRPr="00D82FEB">
        <w:rPr>
          <w:rFonts w:ascii="Times New Roman" w:eastAsia="Times New Roman" w:hAnsi="Times New Roman" w:cs="Times New Roman"/>
          <w:sz w:val="28"/>
          <w:szCs w:val="28"/>
          <w:lang w:val="vi-VN"/>
        </w:rPr>
        <w:t>tổng số</w:t>
      </w:r>
      <w:r w:rsidR="00344C8B" w:rsidRPr="00D82FEB">
        <w:rPr>
          <w:rFonts w:ascii="Times New Roman" w:eastAsia="Times New Roman" w:hAnsi="Times New Roman" w:cs="Times New Roman"/>
          <w:sz w:val="28"/>
          <w:szCs w:val="28"/>
          <w:lang w:val="vi-VN"/>
        </w:rPr>
        <w:t xml:space="preserve"> </w:t>
      </w:r>
      <w:r w:rsidR="00376433">
        <w:rPr>
          <w:rFonts w:ascii="Times New Roman" w:eastAsia="Times New Roman" w:hAnsi="Times New Roman" w:cs="Times New Roman"/>
          <w:b/>
          <w:bCs/>
          <w:sz w:val="28"/>
          <w:szCs w:val="28"/>
          <w:lang w:val="en-US"/>
        </w:rPr>
        <w:t>4</w:t>
      </w:r>
      <w:r w:rsidR="00DB37DC">
        <w:rPr>
          <w:rFonts w:ascii="Times New Roman" w:eastAsia="Times New Roman" w:hAnsi="Times New Roman" w:cs="Times New Roman"/>
          <w:b/>
          <w:bCs/>
          <w:sz w:val="28"/>
          <w:szCs w:val="28"/>
          <w:lang w:val="en-US"/>
        </w:rPr>
        <w:t>59</w:t>
      </w:r>
      <w:r w:rsidR="00B64683" w:rsidRPr="00D82FEB">
        <w:rPr>
          <w:rFonts w:ascii="Times New Roman" w:eastAsia="Times New Roman" w:hAnsi="Times New Roman" w:cs="Times New Roman"/>
          <w:b/>
          <w:bCs/>
          <w:sz w:val="28"/>
          <w:szCs w:val="28"/>
          <w:lang w:val="vi-VN"/>
        </w:rPr>
        <w:t xml:space="preserve"> </w:t>
      </w:r>
      <w:r w:rsidR="000C7827" w:rsidRPr="00D82FEB">
        <w:rPr>
          <w:rFonts w:ascii="Times New Roman" w:eastAsia="Times New Roman" w:hAnsi="Times New Roman" w:cs="Times New Roman"/>
          <w:b/>
          <w:bCs/>
          <w:sz w:val="28"/>
          <w:szCs w:val="28"/>
          <w:lang w:val="vi-VN"/>
        </w:rPr>
        <w:t>nhiệm vụ</w:t>
      </w:r>
      <w:r w:rsidR="000C7827" w:rsidRPr="00D82FEB">
        <w:rPr>
          <w:rFonts w:ascii="Times New Roman" w:eastAsia="Times New Roman" w:hAnsi="Times New Roman" w:cs="Times New Roman"/>
          <w:sz w:val="28"/>
          <w:szCs w:val="28"/>
          <w:lang w:val="vi-VN"/>
        </w:rPr>
        <w:t xml:space="preserve"> </w:t>
      </w:r>
      <w:r w:rsidR="00944684" w:rsidRPr="00D82FEB">
        <w:rPr>
          <w:rFonts w:ascii="Times New Roman" w:eastAsia="Times New Roman" w:hAnsi="Times New Roman" w:cs="Times New Roman"/>
          <w:sz w:val="28"/>
          <w:szCs w:val="28"/>
          <w:lang w:val="vi-VN"/>
        </w:rPr>
        <w:t>về phát triển khoa học, công nghệ, đổi mới sáng tạo và chuyển đổi số</w:t>
      </w:r>
      <w:r w:rsidR="000C7827" w:rsidRPr="00D82FEB">
        <w:rPr>
          <w:rFonts w:ascii="Times New Roman" w:eastAsia="Times New Roman" w:hAnsi="Times New Roman" w:cs="Times New Roman"/>
          <w:sz w:val="28"/>
          <w:szCs w:val="28"/>
          <w:lang w:val="vi-VN"/>
        </w:rPr>
        <w:t xml:space="preserve">, </w:t>
      </w:r>
      <w:r w:rsidR="00C27A15" w:rsidRPr="00D82FEB">
        <w:rPr>
          <w:rFonts w:ascii="Times New Roman" w:eastAsia="Times New Roman" w:hAnsi="Times New Roman" w:cs="Times New Roman"/>
          <w:sz w:val="28"/>
          <w:szCs w:val="28"/>
          <w:lang w:val="vi-VN"/>
        </w:rPr>
        <w:t xml:space="preserve">trong đó, có </w:t>
      </w:r>
      <w:r w:rsidR="00376433">
        <w:rPr>
          <w:rFonts w:ascii="Times New Roman" w:eastAsia="Times New Roman" w:hAnsi="Times New Roman" w:cs="Times New Roman"/>
          <w:b/>
          <w:bCs/>
          <w:sz w:val="28"/>
          <w:szCs w:val="28"/>
          <w:lang w:val="en-US"/>
        </w:rPr>
        <w:t>96</w:t>
      </w:r>
      <w:r w:rsidR="00C27A15" w:rsidRPr="00D82FEB">
        <w:rPr>
          <w:rFonts w:ascii="Times New Roman" w:eastAsia="Times New Roman" w:hAnsi="Times New Roman" w:cs="Times New Roman"/>
          <w:b/>
          <w:bCs/>
          <w:sz w:val="28"/>
          <w:szCs w:val="28"/>
          <w:lang w:val="vi-VN"/>
        </w:rPr>
        <w:t xml:space="preserve"> nhiệm vụ</w:t>
      </w:r>
      <w:r w:rsidR="00C27A15" w:rsidRPr="00D82FEB">
        <w:rPr>
          <w:rFonts w:ascii="Times New Roman" w:eastAsia="Times New Roman" w:hAnsi="Times New Roman" w:cs="Times New Roman"/>
          <w:sz w:val="28"/>
          <w:szCs w:val="28"/>
          <w:lang w:val="vi-VN"/>
        </w:rPr>
        <w:t xml:space="preserve"> có thời hạn hoàn thành trong tháng 9/2025</w:t>
      </w:r>
      <w:r w:rsidR="00B56C86" w:rsidRPr="00D82FEB">
        <w:rPr>
          <w:rFonts w:ascii="Times New Roman" w:eastAsia="Times New Roman" w:hAnsi="Times New Roman" w:cs="Times New Roman"/>
          <w:sz w:val="28"/>
          <w:szCs w:val="28"/>
          <w:lang w:val="vi-VN"/>
        </w:rPr>
        <w:t>. Một số nhiệm vụ trọng tâm</w:t>
      </w:r>
      <w:r w:rsidR="000C7827" w:rsidRPr="00D82FEB">
        <w:rPr>
          <w:rFonts w:ascii="Times New Roman" w:eastAsia="Times New Roman" w:hAnsi="Times New Roman" w:cs="Times New Roman"/>
          <w:sz w:val="28"/>
          <w:szCs w:val="28"/>
          <w:lang w:val="vi-VN"/>
        </w:rPr>
        <w:t xml:space="preserve"> như sau:  </w:t>
      </w:r>
    </w:p>
    <w:p w14:paraId="044148ED" w14:textId="77777777" w:rsidR="000C7827" w:rsidRPr="00D82FEB" w:rsidRDefault="000C7827" w:rsidP="00AB65AE">
      <w:pPr>
        <w:pStyle w:val="Heading2"/>
        <w:spacing w:line="276" w:lineRule="auto"/>
      </w:pPr>
      <w:r w:rsidRPr="00D82FEB">
        <w:t>1. Về công tác lãnh đạo, chỉ đạo</w:t>
      </w:r>
    </w:p>
    <w:p w14:paraId="50589844" w14:textId="77777777" w:rsidR="00B2624B" w:rsidRPr="00D82FEB" w:rsidRDefault="00B2624B"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Người đứng đầu các bộ, ngành, địa phương ưu tiên nguồn lực, quyết liệt chỉ đạo để hoàn thành đúng tiến độ các nhiệm vụ theo Thông báo số 05-TB/BCĐTW, Kế hoạch hành động chiến lược số 01-KH/BCĐTW, Kế hoạch số 02-KH/BCĐTW của BCĐTW; Nghị quyết số 71/NQ-CP của Chính phủ. Chi tiết các nhiệm vụ tại 04 phụ lục trong báo cáo chính.</w:t>
      </w:r>
    </w:p>
    <w:p w14:paraId="68B8D3B1" w14:textId="4B51DE39" w:rsidR="000C7827" w:rsidRPr="00D82FEB" w:rsidRDefault="000C7827" w:rsidP="00AB65AE">
      <w:pPr>
        <w:pStyle w:val="Heading2"/>
        <w:spacing w:line="276" w:lineRule="auto"/>
      </w:pPr>
      <w:r w:rsidRPr="00D82FEB">
        <w:t xml:space="preserve">2. Về hoàn thiện thể chế </w:t>
      </w:r>
    </w:p>
    <w:p w14:paraId="0D731487" w14:textId="3E74D6D7" w:rsidR="000C7827" w:rsidRPr="00D82FEB" w:rsidRDefault="000C7827"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a) Các bộ chủ trì xây dựng văn bản quy phạm pháp luật tập trung thực hiện các nhiệm vụ sau:</w:t>
      </w:r>
      <w:r w:rsidR="000B0F3F" w:rsidRPr="00D82FEB">
        <w:rPr>
          <w:rFonts w:ascii="Times New Roman" w:eastAsia="Times New Roman" w:hAnsi="Times New Roman" w:cs="Times New Roman"/>
          <w:sz w:val="28"/>
          <w:szCs w:val="28"/>
          <w:lang w:val="vi-VN"/>
        </w:rPr>
        <w:t xml:space="preserve"> (1) </w:t>
      </w:r>
      <w:r w:rsidRPr="00D82FEB">
        <w:rPr>
          <w:rFonts w:ascii="Times New Roman" w:eastAsia="Times New Roman" w:hAnsi="Times New Roman" w:cs="Times New Roman"/>
          <w:sz w:val="28"/>
          <w:szCs w:val="28"/>
          <w:lang w:val="vi-VN"/>
        </w:rPr>
        <w:t xml:space="preserve">Xây dựng, hoàn thiện các văn bản quy định chi tiết và hướng dẫn thi hành các luật đã được Quốc hội thông qua tại kỳ họp thứ 9 </w:t>
      </w:r>
      <w:r w:rsidR="000B0F3F" w:rsidRPr="00D82FEB">
        <w:rPr>
          <w:rFonts w:ascii="Times New Roman" w:eastAsia="Times New Roman" w:hAnsi="Times New Roman" w:cs="Times New Roman"/>
          <w:sz w:val="28"/>
          <w:szCs w:val="28"/>
          <w:lang w:val="vi-VN"/>
        </w:rPr>
        <w:t>QH</w:t>
      </w:r>
      <w:r w:rsidRPr="00D82FEB">
        <w:rPr>
          <w:rFonts w:ascii="Times New Roman" w:eastAsia="Times New Roman" w:hAnsi="Times New Roman" w:cs="Times New Roman"/>
          <w:sz w:val="28"/>
          <w:szCs w:val="28"/>
          <w:lang w:val="vi-VN"/>
        </w:rPr>
        <w:t xml:space="preserve"> khóa X</w:t>
      </w:r>
      <w:r w:rsidR="000B0F3F" w:rsidRPr="00D82FEB">
        <w:rPr>
          <w:rFonts w:ascii="Times New Roman" w:eastAsia="Times New Roman" w:hAnsi="Times New Roman" w:cs="Times New Roman"/>
          <w:sz w:val="28"/>
          <w:szCs w:val="28"/>
          <w:lang w:val="vi-VN"/>
        </w:rPr>
        <w:t xml:space="preserve">V; (2) </w:t>
      </w:r>
      <w:r w:rsidRPr="00D82FEB">
        <w:rPr>
          <w:rFonts w:ascii="Times New Roman" w:eastAsia="Times New Roman" w:hAnsi="Times New Roman" w:cs="Times New Roman"/>
          <w:sz w:val="28"/>
          <w:szCs w:val="28"/>
          <w:lang w:val="vi-VN"/>
        </w:rPr>
        <w:t>Tiếp tục rà soát, xây dựng, sửa đổi, bổ sung các văn bản pháp luật có liên quan, bảo đảm mục tiêu trong năm 2025 tháo gỡ những khó khăn, vướng mắc và điểm nghẽn về pháp luật.</w:t>
      </w:r>
    </w:p>
    <w:p w14:paraId="572A2BBF" w14:textId="1255D02F" w:rsidR="000C7827" w:rsidRPr="00D82FEB" w:rsidRDefault="000C7827" w:rsidP="004F3B31">
      <w:pPr>
        <w:spacing w:before="120" w:after="120" w:line="276" w:lineRule="auto"/>
        <w:ind w:firstLine="567"/>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b) Bộ </w:t>
      </w:r>
      <w:r w:rsidR="000B0F3F" w:rsidRPr="00D82FEB">
        <w:rPr>
          <w:rFonts w:ascii="Times New Roman" w:eastAsia="Times New Roman" w:hAnsi="Times New Roman" w:cs="Times New Roman"/>
          <w:sz w:val="28"/>
          <w:szCs w:val="28"/>
          <w:lang w:val="vi-VN"/>
        </w:rPr>
        <w:t>KH&amp;CN x</w:t>
      </w:r>
      <w:r w:rsidRPr="00D82FEB">
        <w:rPr>
          <w:rFonts w:ascii="Times New Roman" w:eastAsia="Times New Roman" w:hAnsi="Times New Roman" w:cs="Times New Roman"/>
          <w:sz w:val="28"/>
          <w:szCs w:val="28"/>
          <w:lang w:val="vi-VN"/>
        </w:rPr>
        <w:t xml:space="preserve">ây dựng, sửa đổi, bổ sung </w:t>
      </w:r>
      <w:r w:rsidR="000B0F3F" w:rsidRPr="00D82FEB">
        <w:rPr>
          <w:rFonts w:ascii="Times New Roman" w:eastAsia="Times New Roman" w:hAnsi="Times New Roman" w:cs="Times New Roman"/>
          <w:sz w:val="28"/>
          <w:szCs w:val="28"/>
          <w:lang w:val="vi-VN"/>
        </w:rPr>
        <w:t xml:space="preserve">05 </w:t>
      </w:r>
      <w:r w:rsidRPr="00D82FEB">
        <w:rPr>
          <w:rFonts w:ascii="Times New Roman" w:eastAsia="Times New Roman" w:hAnsi="Times New Roman" w:cs="Times New Roman"/>
          <w:sz w:val="28"/>
          <w:szCs w:val="28"/>
          <w:lang w:val="vi-VN"/>
        </w:rPr>
        <w:t>Luật, bao gồm: Luật Chuyển đổi số, Luật</w:t>
      </w:r>
      <w:r w:rsidR="00EE4D84" w:rsidRPr="00D82FEB">
        <w:rPr>
          <w:rFonts w:ascii="Times New Roman" w:eastAsia="Times New Roman" w:hAnsi="Times New Roman" w:cs="Times New Roman"/>
          <w:sz w:val="28"/>
          <w:szCs w:val="28"/>
          <w:lang w:val="vi-VN"/>
        </w:rPr>
        <w:t xml:space="preserve"> sửa đổi, bổ sung một số điều của Luật</w:t>
      </w:r>
      <w:r w:rsidRPr="00D82FEB">
        <w:rPr>
          <w:rFonts w:ascii="Times New Roman" w:eastAsia="Times New Roman" w:hAnsi="Times New Roman" w:cs="Times New Roman"/>
          <w:sz w:val="28"/>
          <w:szCs w:val="28"/>
          <w:lang w:val="vi-VN"/>
        </w:rPr>
        <w:t xml:space="preserve"> Sở hữu trí tuệ, Luật công nghệ cao sửa đổi</w:t>
      </w:r>
      <w:r w:rsidR="000B0F3F" w:rsidRPr="00D82FEB">
        <w:rPr>
          <w:rFonts w:ascii="Times New Roman" w:eastAsia="Times New Roman" w:hAnsi="Times New Roman" w:cs="Times New Roman"/>
          <w:sz w:val="28"/>
          <w:szCs w:val="28"/>
          <w:lang w:val="vi-VN"/>
        </w:rPr>
        <w:t>,</w:t>
      </w:r>
      <w:r w:rsidRPr="00D82FEB">
        <w:rPr>
          <w:rFonts w:ascii="Times New Roman" w:eastAsia="Times New Roman" w:hAnsi="Times New Roman" w:cs="Times New Roman"/>
          <w:sz w:val="28"/>
          <w:szCs w:val="28"/>
          <w:lang w:val="vi-VN"/>
        </w:rPr>
        <w:t xml:space="preserve"> </w:t>
      </w:r>
      <w:r w:rsidR="00EC428F" w:rsidRPr="00D82FEB">
        <w:rPr>
          <w:rFonts w:ascii="Times New Roman" w:eastAsia="Times New Roman" w:hAnsi="Times New Roman" w:cs="Times New Roman"/>
          <w:sz w:val="28"/>
          <w:szCs w:val="28"/>
          <w:lang w:val="vi-VN"/>
        </w:rPr>
        <w:t>Luật sửa đổi bổ sung một số điều của Luật Chuyển giao công nghệ</w:t>
      </w:r>
      <w:r w:rsidR="000B0F3F" w:rsidRPr="00D82FEB">
        <w:rPr>
          <w:rFonts w:ascii="Times New Roman" w:eastAsia="Times New Roman" w:hAnsi="Times New Roman" w:cs="Times New Roman"/>
          <w:sz w:val="28"/>
          <w:szCs w:val="28"/>
          <w:lang w:val="vi-VN"/>
        </w:rPr>
        <w:t>, Luật Trí tuệ nhân tạo.</w:t>
      </w:r>
    </w:p>
    <w:p w14:paraId="1AC46F04" w14:textId="146F3549" w:rsidR="000C7827" w:rsidRPr="00D82FEB" w:rsidRDefault="00092489"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c</w:t>
      </w:r>
      <w:r w:rsidR="000C7827" w:rsidRPr="00D82FEB">
        <w:rPr>
          <w:rFonts w:ascii="Times New Roman" w:eastAsia="Times New Roman" w:hAnsi="Times New Roman" w:cs="Times New Roman"/>
          <w:sz w:val="28"/>
          <w:szCs w:val="28"/>
          <w:lang w:val="vi-VN"/>
        </w:rPr>
        <w:t>) Bộ Giáo dục và Đào tạo</w:t>
      </w:r>
      <w:r w:rsidR="005A548D" w:rsidRPr="00D82FEB">
        <w:rPr>
          <w:rFonts w:ascii="Times New Roman" w:eastAsia="Times New Roman" w:hAnsi="Times New Roman" w:cs="Times New Roman"/>
          <w:sz w:val="28"/>
          <w:szCs w:val="28"/>
          <w:lang w:val="vi-VN"/>
        </w:rPr>
        <w:t xml:space="preserve"> x</w:t>
      </w:r>
      <w:r w:rsidR="000C7827" w:rsidRPr="00D82FEB">
        <w:rPr>
          <w:rFonts w:ascii="Times New Roman" w:eastAsia="Times New Roman" w:hAnsi="Times New Roman" w:cs="Times New Roman"/>
          <w:sz w:val="28"/>
          <w:szCs w:val="28"/>
          <w:lang w:val="vi-VN"/>
        </w:rPr>
        <w:t>ây dựng, trình cấp có thẩm quyền ban hành:</w:t>
      </w:r>
      <w:r w:rsidR="005A548D" w:rsidRPr="00D82FEB">
        <w:rPr>
          <w:rFonts w:ascii="Times New Roman" w:eastAsia="Times New Roman" w:hAnsi="Times New Roman" w:cs="Times New Roman"/>
          <w:sz w:val="28"/>
          <w:szCs w:val="28"/>
          <w:lang w:val="vi-VN"/>
        </w:rPr>
        <w:t xml:space="preserve"> (1) </w:t>
      </w:r>
      <w:r w:rsidR="000C7827" w:rsidRPr="00D82FEB">
        <w:rPr>
          <w:rFonts w:ascii="Times New Roman" w:eastAsia="Times New Roman" w:hAnsi="Times New Roman" w:cs="Times New Roman"/>
          <w:sz w:val="28"/>
          <w:szCs w:val="28"/>
          <w:lang w:val="vi-VN"/>
        </w:rPr>
        <w:t>Khung chiến lược giáo dục đại học</w:t>
      </w:r>
      <w:r w:rsidR="005A548D" w:rsidRPr="00D82FEB">
        <w:rPr>
          <w:rFonts w:ascii="Times New Roman" w:eastAsia="Times New Roman" w:hAnsi="Times New Roman" w:cs="Times New Roman"/>
          <w:sz w:val="28"/>
          <w:szCs w:val="28"/>
          <w:lang w:val="vi-VN"/>
        </w:rPr>
        <w:t xml:space="preserve">, hoàn </w:t>
      </w:r>
      <w:r w:rsidR="000C7827" w:rsidRPr="00D82FEB">
        <w:rPr>
          <w:rFonts w:ascii="Times New Roman" w:eastAsia="Times New Roman" w:hAnsi="Times New Roman" w:cs="Times New Roman"/>
          <w:sz w:val="28"/>
          <w:szCs w:val="28"/>
          <w:lang w:val="vi-VN"/>
        </w:rPr>
        <w:t>thành trong tháng 1</w:t>
      </w:r>
      <w:r w:rsidR="00F50B29">
        <w:rPr>
          <w:rFonts w:ascii="Times New Roman" w:eastAsia="Times New Roman" w:hAnsi="Times New Roman" w:cs="Times New Roman"/>
          <w:sz w:val="28"/>
          <w:szCs w:val="28"/>
          <w:lang w:val="en-US"/>
        </w:rPr>
        <w:t>1</w:t>
      </w:r>
      <w:r w:rsidR="000C7827" w:rsidRPr="00D82FEB">
        <w:rPr>
          <w:rFonts w:ascii="Times New Roman" w:eastAsia="Times New Roman" w:hAnsi="Times New Roman" w:cs="Times New Roman"/>
          <w:sz w:val="28"/>
          <w:szCs w:val="28"/>
          <w:lang w:val="vi-VN"/>
        </w:rPr>
        <w:t>/2025</w:t>
      </w:r>
      <w:r w:rsidR="005A548D" w:rsidRPr="00D82FEB">
        <w:rPr>
          <w:rFonts w:ascii="Times New Roman" w:eastAsia="Times New Roman" w:hAnsi="Times New Roman" w:cs="Times New Roman"/>
          <w:sz w:val="28"/>
          <w:szCs w:val="28"/>
          <w:lang w:val="vi-VN"/>
        </w:rPr>
        <w:t xml:space="preserve">; (2) </w:t>
      </w:r>
      <w:r w:rsidR="000C7827" w:rsidRPr="00D82FEB">
        <w:rPr>
          <w:rFonts w:ascii="Times New Roman" w:eastAsia="Times New Roman" w:hAnsi="Times New Roman" w:cs="Times New Roman"/>
          <w:sz w:val="28"/>
          <w:szCs w:val="28"/>
          <w:lang w:val="vi-VN"/>
        </w:rPr>
        <w:t>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w:t>
      </w:r>
      <w:r w:rsidR="005A548D" w:rsidRPr="00D82FEB">
        <w:rPr>
          <w:rFonts w:ascii="Times New Roman" w:eastAsia="Times New Roman" w:hAnsi="Times New Roman" w:cs="Times New Roman"/>
          <w:sz w:val="28"/>
          <w:szCs w:val="28"/>
          <w:lang w:val="vi-VN"/>
        </w:rPr>
        <w:t xml:space="preserve">, hoàn </w:t>
      </w:r>
      <w:r w:rsidR="000C7827" w:rsidRPr="00D82FEB">
        <w:rPr>
          <w:rFonts w:ascii="Times New Roman" w:eastAsia="Times New Roman" w:hAnsi="Times New Roman" w:cs="Times New Roman"/>
          <w:sz w:val="28"/>
          <w:szCs w:val="28"/>
          <w:lang w:val="vi-VN"/>
        </w:rPr>
        <w:t>thành trong tháng 1</w:t>
      </w:r>
      <w:r w:rsidR="00F50B29">
        <w:rPr>
          <w:rFonts w:ascii="Times New Roman" w:eastAsia="Times New Roman" w:hAnsi="Times New Roman" w:cs="Times New Roman"/>
          <w:sz w:val="28"/>
          <w:szCs w:val="28"/>
          <w:lang w:val="en-US"/>
        </w:rPr>
        <w:t>1</w:t>
      </w:r>
      <w:r w:rsidR="000C7827" w:rsidRPr="00D82FEB">
        <w:rPr>
          <w:rFonts w:ascii="Times New Roman" w:eastAsia="Times New Roman" w:hAnsi="Times New Roman" w:cs="Times New Roman"/>
          <w:sz w:val="28"/>
          <w:szCs w:val="28"/>
          <w:lang w:val="vi-VN"/>
        </w:rPr>
        <w:t>/2025.</w:t>
      </w:r>
    </w:p>
    <w:p w14:paraId="7CE3A83E" w14:textId="77777777" w:rsidR="000C7827" w:rsidRPr="00D82FEB" w:rsidRDefault="000C7827" w:rsidP="00AB65AE">
      <w:pPr>
        <w:pStyle w:val="Heading2"/>
        <w:spacing w:line="276" w:lineRule="auto"/>
      </w:pPr>
      <w:r w:rsidRPr="00D82FEB">
        <w:t>3. Phát triển khoa học, công nghệ, đổi mới sáng tạo</w:t>
      </w:r>
    </w:p>
    <w:p w14:paraId="79C55CDB" w14:textId="5B518DF5" w:rsidR="00FC0826" w:rsidRPr="00D82FEB" w:rsidRDefault="000C7827"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hAnsi="Times New Roman" w:cs="Times New Roman"/>
          <w:sz w:val="28"/>
          <w:szCs w:val="28"/>
          <w:lang w:val="vi-VN"/>
        </w:rPr>
        <w:t>Bộ KH&amp;CN chủ trì, phối hợp với các bộ, ngành, địa phương tập trung triển khai những nhiệm vụ tạo ra kết quả cụ thể, có tác động lớn đối với sự phát triển KT-XH, bao gồm:</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(1)</w:t>
      </w:r>
      <w:r w:rsidR="005A548D" w:rsidRPr="00D82FEB">
        <w:rPr>
          <w:rFonts w:ascii="Times New Roman" w:hAnsi="Times New Roman" w:cs="Times New Roman"/>
          <w:sz w:val="28"/>
          <w:szCs w:val="28"/>
          <w:lang w:val="vi-VN"/>
        </w:rPr>
        <w:t xml:space="preserve"> </w:t>
      </w:r>
      <w:r w:rsidR="0099784C" w:rsidRPr="00D82FEB">
        <w:rPr>
          <w:rFonts w:ascii="Times New Roman" w:hAnsi="Times New Roman" w:cs="Times New Roman"/>
          <w:sz w:val="28"/>
          <w:szCs w:val="28"/>
          <w:lang w:val="vi-VN"/>
        </w:rPr>
        <w:t>Hướng dẫn, hỗ trợ các doanh nghiệp, tổ chức KH&amp;CN, trường đại học nghiên cứu, phát triển các sản phẩm công nghệ chiến lược trong Danh mục Công nghệ chiến lược</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(2)</w:t>
      </w:r>
      <w:r w:rsidR="005A548D" w:rsidRPr="00D82FEB">
        <w:rPr>
          <w:rFonts w:ascii="Times New Roman" w:hAnsi="Times New Roman" w:cs="Times New Roman"/>
          <w:sz w:val="28"/>
          <w:szCs w:val="28"/>
          <w:lang w:val="vi-VN"/>
        </w:rPr>
        <w:t xml:space="preserve"> </w:t>
      </w:r>
      <w:r w:rsidRPr="00D82FEB">
        <w:rPr>
          <w:rFonts w:ascii="Times New Roman" w:hAnsi="Times New Roman" w:cs="Times New Roman"/>
          <w:sz w:val="28"/>
          <w:szCs w:val="28"/>
          <w:lang w:val="vi-VN"/>
        </w:rPr>
        <w:t xml:space="preserve">Chỉ đạo các doanh nghiệp, tổ chức KH&amp;CN, </w:t>
      </w:r>
      <w:r w:rsidRPr="00D82FEB">
        <w:rPr>
          <w:rFonts w:ascii="Times New Roman" w:hAnsi="Times New Roman" w:cs="Times New Roman"/>
          <w:sz w:val="28"/>
          <w:szCs w:val="28"/>
          <w:lang w:val="vi-VN"/>
        </w:rPr>
        <w:lastRenderedPageBreak/>
        <w:t>trường đại học phát triển các sản phẩm công nghệ chiến lược trong Danh mục Công nghệ chiến lược</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(3)</w:t>
      </w:r>
      <w:r w:rsidR="005A548D" w:rsidRPr="00D82FEB">
        <w:rPr>
          <w:rFonts w:ascii="Times New Roman" w:hAnsi="Times New Roman" w:cs="Times New Roman"/>
          <w:sz w:val="28"/>
          <w:szCs w:val="28"/>
          <w:lang w:val="vi-VN"/>
        </w:rPr>
        <w:t xml:space="preserve"> </w:t>
      </w:r>
      <w:r w:rsidRPr="00D82FEB">
        <w:rPr>
          <w:rFonts w:ascii="Times New Roman" w:hAnsi="Times New Roman" w:cs="Times New Roman"/>
          <w:sz w:val="28"/>
          <w:szCs w:val="28"/>
          <w:lang w:val="vi-VN"/>
        </w:rPr>
        <w:t>Trình Thủ tướng Chính phủ Đề án đầu tư năng lực cho tổ chức nghiên cứu phát triển công lập</w:t>
      </w:r>
      <w:r w:rsidR="005A548D" w:rsidRPr="00D82FEB">
        <w:rPr>
          <w:rFonts w:ascii="Times New Roman" w:hAnsi="Times New Roman" w:cs="Times New Roman"/>
          <w:sz w:val="28"/>
          <w:szCs w:val="28"/>
          <w:lang w:val="vi-VN"/>
        </w:rPr>
        <w:t>, h</w:t>
      </w:r>
      <w:r w:rsidRPr="00D82FEB">
        <w:rPr>
          <w:rFonts w:ascii="Times New Roman" w:hAnsi="Times New Roman" w:cs="Times New Roman"/>
          <w:sz w:val="28"/>
          <w:szCs w:val="28"/>
          <w:lang w:val="vi-VN"/>
        </w:rPr>
        <w:t>oàn thành trong tháng 10/2025</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(4)</w:t>
      </w:r>
      <w:r w:rsidR="005A548D" w:rsidRPr="00D82FEB">
        <w:rPr>
          <w:rFonts w:ascii="Times New Roman" w:hAnsi="Times New Roman" w:cs="Times New Roman"/>
          <w:sz w:val="28"/>
          <w:szCs w:val="28"/>
          <w:lang w:val="vi-VN"/>
        </w:rPr>
        <w:t xml:space="preserve"> T</w:t>
      </w:r>
      <w:r w:rsidRPr="00D82FEB">
        <w:rPr>
          <w:rFonts w:ascii="Times New Roman" w:hAnsi="Times New Roman" w:cs="Times New Roman"/>
          <w:sz w:val="28"/>
          <w:szCs w:val="28"/>
          <w:lang w:val="vi-VN"/>
        </w:rPr>
        <w:t>iếp tục triển khai thu hút và sử dụng hiệu quả các chuyên gia giỏi quốc tế người Việt Nam ở trong và ngoài nước cho các chương trình phát triển công nghệ chiến lược</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(5)</w:t>
      </w:r>
      <w:r w:rsidR="005A548D" w:rsidRPr="00D82FEB">
        <w:rPr>
          <w:rFonts w:ascii="Times New Roman" w:hAnsi="Times New Roman" w:cs="Times New Roman"/>
          <w:sz w:val="28"/>
          <w:szCs w:val="28"/>
          <w:lang w:val="vi-VN"/>
        </w:rPr>
        <w:t xml:space="preserve"> </w:t>
      </w:r>
      <w:r w:rsidRPr="00D82FEB">
        <w:rPr>
          <w:rFonts w:ascii="Times New Roman" w:hAnsi="Times New Roman" w:cs="Times New Roman"/>
          <w:sz w:val="28"/>
          <w:szCs w:val="28"/>
          <w:lang w:val="vi-VN"/>
        </w:rPr>
        <w:t>Chỉ đạo triển khai đầu tư, chia sẻ và khai thác các trung tâm nghiên cứu, thử nghiệm, các phòng thí nghiệm trọng điểm Quốc gia, tập trung cho công nghệ chiến lược bảo đảm tránh trùng lặp, lãng phí nguồn lực</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(6)</w:t>
      </w:r>
      <w:r w:rsidR="005A548D" w:rsidRPr="00D82FEB">
        <w:rPr>
          <w:rFonts w:ascii="Times New Roman" w:hAnsi="Times New Roman" w:cs="Times New Roman"/>
          <w:sz w:val="28"/>
          <w:szCs w:val="28"/>
          <w:lang w:val="vi-VN"/>
        </w:rPr>
        <w:t xml:space="preserve"> X</w:t>
      </w:r>
      <w:r w:rsidR="00C56415" w:rsidRPr="00D82FEB">
        <w:rPr>
          <w:rFonts w:ascii="Times New Roman" w:hAnsi="Times New Roman" w:cs="Times New Roman"/>
          <w:sz w:val="28"/>
          <w:szCs w:val="28"/>
          <w:lang w:val="vi-VN"/>
        </w:rPr>
        <w:t>ây dựng bộ tiêu chí lựa chọn PTNTĐQG và đơn vị chủ trì, bảo đảm đáp ứng công nghệ chiến lược ưu tiên, năng lực nghiên cứu-vận hành thiết bị hiện đại, khả năng kết nối và phân bổ vùng miền hợp lý, tránh trùng lặp chức năng</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(7)</w:t>
      </w:r>
      <w:r w:rsidR="005A548D" w:rsidRPr="00D82FEB">
        <w:rPr>
          <w:rFonts w:ascii="Times New Roman" w:hAnsi="Times New Roman" w:cs="Times New Roman"/>
          <w:sz w:val="28"/>
          <w:szCs w:val="28"/>
          <w:lang w:val="vi-VN"/>
        </w:rPr>
        <w:t xml:space="preserve"> </w:t>
      </w:r>
      <w:r w:rsidR="00693655" w:rsidRPr="00D82FEB">
        <w:rPr>
          <w:rFonts w:ascii="Times New Roman" w:hAnsi="Times New Roman" w:cs="Times New Roman"/>
          <w:sz w:val="28"/>
          <w:szCs w:val="28"/>
          <w:lang w:val="vi-VN"/>
        </w:rPr>
        <w:t>Hướng dẫn việc thành lập, quản lý, phát triển hệ thống tổ chức đổi mới sáng tạo, tổ chức hỗ trợ đổi mới sáng tạo và nội dung về ĐMST tại Luật KHCN&amp;ĐMST năm 2025</w:t>
      </w:r>
      <w:r w:rsidR="005A548D" w:rsidRPr="00D82FEB">
        <w:rPr>
          <w:rFonts w:ascii="Times New Roman" w:hAnsi="Times New Roman" w:cs="Times New Roman"/>
          <w:sz w:val="28"/>
          <w:szCs w:val="28"/>
          <w:lang w:val="vi-VN"/>
        </w:rPr>
        <w:t xml:space="preserve">, thiết </w:t>
      </w:r>
      <w:r w:rsidR="005366A2" w:rsidRPr="00D82FEB">
        <w:rPr>
          <w:rFonts w:ascii="Times New Roman" w:hAnsi="Times New Roman" w:cs="Times New Roman"/>
          <w:sz w:val="28"/>
          <w:szCs w:val="28"/>
          <w:lang w:val="vi-VN"/>
        </w:rPr>
        <w:t>lập trung tâm đổi mới sáng tạo mẫu cho các tỉnh, thành phố trực thuộc Trung ương</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(8)</w:t>
      </w:r>
      <w:r w:rsidR="005A548D" w:rsidRPr="00D82FEB">
        <w:rPr>
          <w:rFonts w:ascii="Times New Roman" w:hAnsi="Times New Roman" w:cs="Times New Roman"/>
          <w:sz w:val="28"/>
          <w:szCs w:val="28"/>
          <w:lang w:val="vi-VN"/>
        </w:rPr>
        <w:t xml:space="preserve"> </w:t>
      </w:r>
      <w:r w:rsidR="00F55B15" w:rsidRPr="00D82FEB">
        <w:rPr>
          <w:rFonts w:ascii="Times New Roman" w:hAnsi="Times New Roman" w:cs="Times New Roman"/>
          <w:sz w:val="28"/>
          <w:szCs w:val="28"/>
          <w:lang w:val="vi-VN"/>
        </w:rPr>
        <w:t>Thúc đẩy thương mại hóa các sản phẩm công nghệ chiến lược</w:t>
      </w:r>
      <w:r w:rsidR="005A548D" w:rsidRPr="00D82FEB">
        <w:rPr>
          <w:rFonts w:ascii="Times New Roman" w:hAnsi="Times New Roman" w:cs="Times New Roman"/>
          <w:sz w:val="28"/>
          <w:szCs w:val="28"/>
          <w:lang w:val="vi-VN"/>
        </w:rPr>
        <w:t xml:space="preserve">; </w:t>
      </w:r>
      <w:r w:rsidR="005A548D" w:rsidRPr="00D82FEB">
        <w:rPr>
          <w:rFonts w:ascii="Times New Roman" w:hAnsi="Times New Roman" w:cs="Times New Roman"/>
          <w:b/>
          <w:bCs/>
          <w:sz w:val="28"/>
          <w:szCs w:val="28"/>
          <w:lang w:val="vi-VN"/>
        </w:rPr>
        <w:t>(9)</w:t>
      </w:r>
      <w:r w:rsidR="00FC0826" w:rsidRPr="00D82FEB">
        <w:rPr>
          <w:rFonts w:ascii="Times New Roman" w:eastAsia="Times New Roman" w:hAnsi="Times New Roman" w:cs="Times New Roman"/>
          <w:sz w:val="28"/>
          <w:szCs w:val="28"/>
          <w:lang w:val="vi-VN"/>
        </w:rPr>
        <w:t xml:space="preserve"> Phát động hưởng ứng Ngày hội </w:t>
      </w:r>
      <w:r w:rsidR="006D41A8" w:rsidRPr="00D82FEB">
        <w:rPr>
          <w:rFonts w:ascii="Times New Roman" w:eastAsia="Times New Roman" w:hAnsi="Times New Roman" w:cs="Times New Roman"/>
          <w:sz w:val="28"/>
          <w:szCs w:val="28"/>
          <w:lang w:val="vi-VN"/>
        </w:rPr>
        <w:t>ĐMST</w:t>
      </w:r>
      <w:r w:rsidR="00FC0826" w:rsidRPr="00D82FEB">
        <w:rPr>
          <w:rFonts w:ascii="Times New Roman" w:eastAsia="Times New Roman" w:hAnsi="Times New Roman" w:cs="Times New Roman"/>
          <w:sz w:val="28"/>
          <w:szCs w:val="28"/>
          <w:lang w:val="vi-VN"/>
        </w:rPr>
        <w:t xml:space="preserve"> quốc gia </w:t>
      </w:r>
      <w:r w:rsidR="006D41A8" w:rsidRPr="00D82FEB">
        <w:rPr>
          <w:rFonts w:ascii="Times New Roman" w:eastAsia="Times New Roman" w:hAnsi="Times New Roman" w:cs="Times New Roman"/>
          <w:sz w:val="28"/>
          <w:szCs w:val="28"/>
          <w:lang w:val="vi-VN"/>
        </w:rPr>
        <w:t>0</w:t>
      </w:r>
      <w:r w:rsidR="00FC0826" w:rsidRPr="00D82FEB">
        <w:rPr>
          <w:rFonts w:ascii="Times New Roman" w:eastAsia="Times New Roman" w:hAnsi="Times New Roman" w:cs="Times New Roman"/>
          <w:sz w:val="28"/>
          <w:szCs w:val="28"/>
          <w:lang w:val="vi-VN"/>
        </w:rPr>
        <w:t>1/10</w:t>
      </w:r>
      <w:r w:rsidR="006D41A8" w:rsidRPr="00D82FEB">
        <w:rPr>
          <w:rFonts w:ascii="Times New Roman" w:eastAsia="Times New Roman" w:hAnsi="Times New Roman" w:cs="Times New Roman"/>
          <w:sz w:val="28"/>
          <w:szCs w:val="28"/>
          <w:lang w:val="vi-VN"/>
        </w:rPr>
        <w:t>, t</w:t>
      </w:r>
      <w:r w:rsidR="00FC0826" w:rsidRPr="00D82FEB">
        <w:rPr>
          <w:rFonts w:ascii="Times New Roman" w:eastAsia="Times New Roman" w:hAnsi="Times New Roman" w:cs="Times New Roman"/>
          <w:sz w:val="28"/>
          <w:szCs w:val="28"/>
          <w:lang w:val="vi-VN"/>
        </w:rPr>
        <w:t>ổ chức Hội thảo giới thiệu chỉ số GII 2025</w:t>
      </w:r>
      <w:r w:rsidR="006D41A8" w:rsidRPr="00D82FEB">
        <w:rPr>
          <w:rFonts w:ascii="Times New Roman" w:eastAsia="Times New Roman" w:hAnsi="Times New Roman" w:cs="Times New Roman"/>
          <w:sz w:val="28"/>
          <w:szCs w:val="28"/>
          <w:lang w:val="vi-VN"/>
        </w:rPr>
        <w:t>,</w:t>
      </w:r>
      <w:r w:rsidR="00FC0826" w:rsidRPr="00D82FEB">
        <w:rPr>
          <w:rFonts w:ascii="Times New Roman" w:eastAsia="Times New Roman" w:hAnsi="Times New Roman" w:cs="Times New Roman"/>
          <w:sz w:val="28"/>
          <w:szCs w:val="28"/>
          <w:lang w:val="vi-VN"/>
        </w:rPr>
        <w:t xml:space="preserve"> công bố Chỉ số </w:t>
      </w:r>
      <w:r w:rsidR="006D41A8" w:rsidRPr="00D82FEB">
        <w:rPr>
          <w:rFonts w:ascii="Times New Roman" w:eastAsia="Times New Roman" w:hAnsi="Times New Roman" w:cs="Times New Roman"/>
          <w:sz w:val="28"/>
          <w:szCs w:val="28"/>
          <w:lang w:val="vi-VN"/>
        </w:rPr>
        <w:t>ĐMST</w:t>
      </w:r>
      <w:r w:rsidR="00FC0826" w:rsidRPr="00D82FEB">
        <w:rPr>
          <w:rFonts w:ascii="Times New Roman" w:eastAsia="Times New Roman" w:hAnsi="Times New Roman" w:cs="Times New Roman"/>
          <w:sz w:val="28"/>
          <w:szCs w:val="28"/>
          <w:lang w:val="vi-VN"/>
        </w:rPr>
        <w:t xml:space="preserve"> cấp địa phương PII năm 2025.</w:t>
      </w:r>
    </w:p>
    <w:p w14:paraId="61406F3C" w14:textId="77777777" w:rsidR="000C7827" w:rsidRPr="00D82FEB" w:rsidRDefault="000C7827" w:rsidP="00AB65AE">
      <w:pPr>
        <w:pStyle w:val="Heading2"/>
        <w:spacing w:line="276" w:lineRule="auto"/>
      </w:pPr>
      <w:r w:rsidRPr="00D82FEB">
        <w:t>4. Về chuyển đổi số quốc gia</w:t>
      </w:r>
    </w:p>
    <w:p w14:paraId="743576FA" w14:textId="4EC6EA43" w:rsidR="000C7827" w:rsidRPr="00D82FEB" w:rsidRDefault="0038012E"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a</w:t>
      </w:r>
      <w:r w:rsidR="000C7827" w:rsidRPr="00D82FEB">
        <w:rPr>
          <w:rFonts w:ascii="Times New Roman" w:eastAsia="Times New Roman" w:hAnsi="Times New Roman" w:cs="Times New Roman"/>
          <w:sz w:val="28"/>
          <w:szCs w:val="28"/>
          <w:lang w:val="vi-VN"/>
        </w:rPr>
        <w:t>) Về phủ sóng v</w:t>
      </w:r>
      <w:r w:rsidR="00D92C86" w:rsidRPr="00D82FEB">
        <w:rPr>
          <w:rFonts w:ascii="Times New Roman" w:eastAsia="Times New Roman" w:hAnsi="Times New Roman" w:cs="Times New Roman"/>
          <w:sz w:val="28"/>
          <w:szCs w:val="28"/>
          <w:lang w:val="vi-VN"/>
        </w:rPr>
        <w:t>ù</w:t>
      </w:r>
      <w:r w:rsidR="000C7827" w:rsidRPr="00D82FEB">
        <w:rPr>
          <w:rFonts w:ascii="Times New Roman" w:eastAsia="Times New Roman" w:hAnsi="Times New Roman" w:cs="Times New Roman"/>
          <w:sz w:val="28"/>
          <w:szCs w:val="28"/>
          <w:lang w:val="vi-VN"/>
        </w:rPr>
        <w:t>ng lõm</w:t>
      </w:r>
      <w:r w:rsidRPr="00D82FEB">
        <w:rPr>
          <w:rFonts w:ascii="Times New Roman" w:eastAsia="Times New Roman" w:hAnsi="Times New Roman" w:cs="Times New Roman"/>
          <w:sz w:val="28"/>
          <w:szCs w:val="28"/>
          <w:lang w:val="vi-VN"/>
        </w:rPr>
        <w:t xml:space="preserve">: (1) </w:t>
      </w:r>
      <w:r w:rsidR="000C7827" w:rsidRPr="00D82FEB">
        <w:rPr>
          <w:rFonts w:ascii="Times New Roman" w:eastAsia="Times New Roman" w:hAnsi="Times New Roman" w:cs="Times New Roman"/>
          <w:sz w:val="28"/>
          <w:szCs w:val="28"/>
          <w:lang w:val="vi-VN"/>
        </w:rPr>
        <w:t xml:space="preserve">Đối với 117 thôn chưa có điện, giao </w:t>
      </w:r>
      <w:r w:rsidR="008320BA" w:rsidRPr="00D82FEB">
        <w:rPr>
          <w:rFonts w:ascii="Times New Roman" w:eastAsia="Times New Roman" w:hAnsi="Times New Roman" w:cs="Times New Roman"/>
          <w:sz w:val="28"/>
          <w:szCs w:val="28"/>
          <w:lang w:val="vi-VN"/>
        </w:rPr>
        <w:t>Tập đoàn điện lực Việt Nam (</w:t>
      </w:r>
      <w:r w:rsidR="000C7827" w:rsidRPr="00D82FEB">
        <w:rPr>
          <w:rFonts w:ascii="Times New Roman" w:eastAsia="Times New Roman" w:hAnsi="Times New Roman" w:cs="Times New Roman"/>
          <w:sz w:val="28"/>
          <w:szCs w:val="28"/>
          <w:lang w:val="vi-VN"/>
        </w:rPr>
        <w:t>EVN</w:t>
      </w:r>
      <w:r w:rsidR="008320BA" w:rsidRPr="00D82FEB">
        <w:rPr>
          <w:rFonts w:ascii="Times New Roman" w:eastAsia="Times New Roman" w:hAnsi="Times New Roman" w:cs="Times New Roman"/>
          <w:sz w:val="28"/>
          <w:szCs w:val="28"/>
          <w:lang w:val="vi-VN"/>
        </w:rPr>
        <w:t>)</w:t>
      </w:r>
      <w:r w:rsidR="000C7827" w:rsidRPr="00D82FEB">
        <w:rPr>
          <w:rFonts w:ascii="Times New Roman" w:eastAsia="Times New Roman" w:hAnsi="Times New Roman" w:cs="Times New Roman"/>
          <w:sz w:val="28"/>
          <w:szCs w:val="28"/>
          <w:lang w:val="vi-VN"/>
        </w:rPr>
        <w:t xml:space="preserve"> xây dựng phương án cung cấp điện; các doanh nghiệp viễn thông khảo sát, xây dựng cơ sở hạ tầng đồng bộ</w:t>
      </w:r>
      <w:r w:rsidRPr="00D82FEB">
        <w:rPr>
          <w:rFonts w:ascii="Times New Roman" w:eastAsia="Times New Roman" w:hAnsi="Times New Roman" w:cs="Times New Roman"/>
          <w:sz w:val="28"/>
          <w:szCs w:val="28"/>
          <w:lang w:val="vi-VN"/>
        </w:rPr>
        <w:t>, h</w:t>
      </w:r>
      <w:r w:rsidR="000C7827" w:rsidRPr="00D82FEB">
        <w:rPr>
          <w:rFonts w:ascii="Times New Roman" w:eastAsia="Times New Roman" w:hAnsi="Times New Roman" w:cs="Times New Roman"/>
          <w:sz w:val="28"/>
          <w:szCs w:val="28"/>
          <w:lang w:val="vi-VN"/>
        </w:rPr>
        <w:t>oàn thành trước ngày 30/11/2025</w:t>
      </w:r>
      <w:r w:rsidRPr="00D82FEB">
        <w:rPr>
          <w:rFonts w:ascii="Times New Roman" w:eastAsia="Times New Roman" w:hAnsi="Times New Roman" w:cs="Times New Roman"/>
          <w:sz w:val="28"/>
          <w:szCs w:val="28"/>
          <w:lang w:val="vi-VN"/>
        </w:rPr>
        <w:t xml:space="preserve">; (2) </w:t>
      </w:r>
      <w:r w:rsidR="000C7827" w:rsidRPr="00D82FEB">
        <w:rPr>
          <w:rFonts w:ascii="Times New Roman" w:eastAsia="Times New Roman" w:hAnsi="Times New Roman" w:cs="Times New Roman"/>
          <w:sz w:val="28"/>
          <w:szCs w:val="28"/>
          <w:lang w:val="vi-VN"/>
        </w:rPr>
        <w:t xml:space="preserve">Bộ KH&amp;CN chủ trì trình </w:t>
      </w:r>
      <w:r w:rsidRPr="00D82FEB">
        <w:rPr>
          <w:rFonts w:ascii="Times New Roman" w:eastAsia="Times New Roman" w:hAnsi="Times New Roman" w:cs="Times New Roman"/>
          <w:sz w:val="28"/>
          <w:szCs w:val="28"/>
          <w:lang w:val="vi-VN"/>
        </w:rPr>
        <w:t>Chính phủ</w:t>
      </w:r>
      <w:r w:rsidR="000C7827" w:rsidRPr="00D82FEB">
        <w:rPr>
          <w:rFonts w:ascii="Times New Roman" w:eastAsia="Times New Roman" w:hAnsi="Times New Roman" w:cs="Times New Roman"/>
          <w:sz w:val="28"/>
          <w:szCs w:val="28"/>
          <w:lang w:val="vi-VN"/>
        </w:rPr>
        <w:t xml:space="preserve"> ban hành Nghị quyết hỗ trợ chi phí từ Quỹ Viễn thông công ích cho các doanh nghiệp đã triển khai.</w:t>
      </w:r>
    </w:p>
    <w:p w14:paraId="03B529DA" w14:textId="179CB088" w:rsidR="00A1191F" w:rsidRPr="00D82FEB" w:rsidRDefault="00497E77"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b)</w:t>
      </w:r>
      <w:r w:rsidR="00A1191F" w:rsidRPr="00D82FEB">
        <w:rPr>
          <w:rFonts w:ascii="Times New Roman" w:eastAsia="Times New Roman" w:hAnsi="Times New Roman" w:cs="Times New Roman"/>
          <w:sz w:val="28"/>
          <w:szCs w:val="28"/>
          <w:lang w:val="vi-VN"/>
        </w:rPr>
        <w:t xml:space="preserve"> Về thúc đẩy phát triển nhanh hạ tầng số thông qua tận dụng tối đa các chính sách đặc thù tại Nghị quyết 193/2025/QH15</w:t>
      </w:r>
      <w:r w:rsidRPr="00D82FEB">
        <w:rPr>
          <w:rFonts w:ascii="Times New Roman" w:eastAsia="Times New Roman" w:hAnsi="Times New Roman" w:cs="Times New Roman"/>
          <w:sz w:val="28"/>
          <w:szCs w:val="28"/>
          <w:lang w:val="vi-VN"/>
        </w:rPr>
        <w:t>, giao B</w:t>
      </w:r>
      <w:r w:rsidR="002F5D94" w:rsidRPr="00D82FEB">
        <w:rPr>
          <w:rFonts w:ascii="Times New Roman" w:eastAsia="Times New Roman" w:hAnsi="Times New Roman" w:cs="Times New Roman"/>
          <w:sz w:val="28"/>
          <w:szCs w:val="28"/>
          <w:lang w:val="vi-VN"/>
        </w:rPr>
        <w:t xml:space="preserve">ộ </w:t>
      </w:r>
      <w:r w:rsidRPr="00D82FEB">
        <w:rPr>
          <w:rFonts w:ascii="Times New Roman" w:eastAsia="Times New Roman" w:hAnsi="Times New Roman" w:cs="Times New Roman"/>
          <w:sz w:val="28"/>
          <w:szCs w:val="28"/>
          <w:lang w:val="vi-VN"/>
        </w:rPr>
        <w:t>KH&amp;CN</w:t>
      </w:r>
      <w:r w:rsidR="002F5D94" w:rsidRPr="00D82FEB">
        <w:rPr>
          <w:rFonts w:ascii="Times New Roman" w:eastAsia="Times New Roman" w:hAnsi="Times New Roman" w:cs="Times New Roman"/>
          <w:sz w:val="28"/>
          <w:szCs w:val="28"/>
          <w:lang w:val="vi-VN"/>
        </w:rPr>
        <w:t xml:space="preserve"> </w:t>
      </w:r>
      <w:r w:rsidR="004713CE" w:rsidRPr="00D82FEB">
        <w:rPr>
          <w:rFonts w:ascii="Times New Roman" w:eastAsia="Times New Roman" w:hAnsi="Times New Roman" w:cs="Times New Roman"/>
          <w:sz w:val="28"/>
          <w:szCs w:val="28"/>
          <w:lang w:val="vi-VN"/>
        </w:rPr>
        <w:t>chủ trì, phối hợp với các bộ, ngành, địa phương, doanh nghiệp</w:t>
      </w:r>
      <w:r w:rsidR="00246DEF" w:rsidRPr="00D82FEB">
        <w:rPr>
          <w:rFonts w:ascii="Times New Roman" w:eastAsia="Times New Roman" w:hAnsi="Times New Roman" w:cs="Times New Roman"/>
          <w:sz w:val="28"/>
          <w:szCs w:val="28"/>
          <w:lang w:val="vi-VN"/>
        </w:rPr>
        <w:t>:</w:t>
      </w:r>
      <w:r w:rsidRPr="00D82FEB">
        <w:rPr>
          <w:rFonts w:ascii="Times New Roman" w:eastAsia="Times New Roman" w:hAnsi="Times New Roman" w:cs="Times New Roman"/>
          <w:sz w:val="28"/>
          <w:szCs w:val="28"/>
          <w:lang w:val="vi-VN"/>
        </w:rPr>
        <w:t xml:space="preserve"> (1) </w:t>
      </w:r>
      <w:r w:rsidR="00A1191F" w:rsidRPr="00D82FEB">
        <w:rPr>
          <w:rFonts w:ascii="Times New Roman" w:eastAsia="Times New Roman" w:hAnsi="Times New Roman" w:cs="Times New Roman"/>
          <w:sz w:val="28"/>
          <w:szCs w:val="28"/>
          <w:lang w:val="vi-VN"/>
        </w:rPr>
        <w:t xml:space="preserve">Thúc đẩy phát triển nhanh mạng 5G, </w:t>
      </w:r>
      <w:r w:rsidR="00416543" w:rsidRPr="00D82FEB">
        <w:rPr>
          <w:rFonts w:ascii="Times New Roman" w:eastAsia="Times New Roman" w:hAnsi="Times New Roman" w:cs="Times New Roman"/>
          <w:sz w:val="28"/>
          <w:szCs w:val="28"/>
          <w:lang w:val="vi-VN"/>
        </w:rPr>
        <w:t>t</w:t>
      </w:r>
      <w:r w:rsidR="00A1191F" w:rsidRPr="00D82FEB">
        <w:rPr>
          <w:rFonts w:ascii="Times New Roman" w:eastAsia="Times New Roman" w:hAnsi="Times New Roman" w:cs="Times New Roman"/>
          <w:sz w:val="28"/>
          <w:szCs w:val="28"/>
          <w:lang w:val="vi-VN"/>
        </w:rPr>
        <w:t>riển khai số trạm 5G đạt tối thiểu bằng 50% số trạm 4G</w:t>
      </w:r>
      <w:r w:rsidRPr="00D82FEB">
        <w:rPr>
          <w:rFonts w:ascii="Times New Roman" w:eastAsia="Times New Roman" w:hAnsi="Times New Roman" w:cs="Times New Roman"/>
          <w:sz w:val="28"/>
          <w:szCs w:val="28"/>
          <w:lang w:val="vi-VN"/>
        </w:rPr>
        <w:t>, h</w:t>
      </w:r>
      <w:r w:rsidR="00416543" w:rsidRPr="00D82FEB">
        <w:rPr>
          <w:rFonts w:ascii="Times New Roman" w:eastAsia="Times New Roman" w:hAnsi="Times New Roman" w:cs="Times New Roman"/>
          <w:sz w:val="28"/>
          <w:szCs w:val="28"/>
          <w:lang w:val="vi-VN"/>
        </w:rPr>
        <w:t>oàn thành trước ngày 31/12/2025</w:t>
      </w:r>
      <w:r w:rsidRPr="00D82FEB">
        <w:rPr>
          <w:rFonts w:ascii="Times New Roman" w:eastAsia="Times New Roman" w:hAnsi="Times New Roman" w:cs="Times New Roman"/>
          <w:sz w:val="28"/>
          <w:szCs w:val="28"/>
          <w:lang w:val="vi-VN"/>
        </w:rPr>
        <w:t xml:space="preserve">; (2) </w:t>
      </w:r>
      <w:r w:rsidR="00A1191F" w:rsidRPr="00D82FEB">
        <w:rPr>
          <w:rFonts w:ascii="Times New Roman" w:eastAsia="Times New Roman" w:hAnsi="Times New Roman" w:cs="Times New Roman"/>
          <w:sz w:val="28"/>
          <w:szCs w:val="28"/>
          <w:lang w:val="vi-VN"/>
        </w:rPr>
        <w:t>Cấp phép và triển khai thí điểm có kiểm soát dịch vụ viễn thông sử dụng vệ tinh quỹ đạo tầm thấp (LEO) cho doanh nghiệp ngay sau khi doanh nghiệp hoàn tất thủ tục đầu tư, thành lập pháp nhân tại Việt Nam để có thể chính thức triển khai dịch vụ</w:t>
      </w:r>
      <w:r w:rsidR="00006E22" w:rsidRPr="00D82FEB">
        <w:rPr>
          <w:rFonts w:ascii="Times New Roman" w:eastAsia="Times New Roman" w:hAnsi="Times New Roman" w:cs="Times New Roman"/>
          <w:sz w:val="28"/>
          <w:szCs w:val="28"/>
          <w:lang w:val="vi-VN"/>
        </w:rPr>
        <w:t>, h</w:t>
      </w:r>
      <w:r w:rsidR="00127488" w:rsidRPr="00D82FEB">
        <w:rPr>
          <w:rFonts w:ascii="Times New Roman" w:eastAsia="Times New Roman" w:hAnsi="Times New Roman" w:cs="Times New Roman"/>
          <w:sz w:val="28"/>
          <w:szCs w:val="28"/>
          <w:lang w:val="vi-VN"/>
        </w:rPr>
        <w:t>oàn thành trước ngày 31/12/2025</w:t>
      </w:r>
      <w:r w:rsidR="002F5D94" w:rsidRPr="00D82FEB">
        <w:rPr>
          <w:rFonts w:ascii="Times New Roman" w:eastAsia="Times New Roman" w:hAnsi="Times New Roman" w:cs="Times New Roman"/>
          <w:sz w:val="28"/>
          <w:szCs w:val="28"/>
          <w:lang w:val="vi-VN"/>
        </w:rPr>
        <w:t>.</w:t>
      </w:r>
    </w:p>
    <w:p w14:paraId="7C323926" w14:textId="435D06DF" w:rsidR="000C7827" w:rsidRPr="00D82FEB" w:rsidRDefault="00006E22"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c</w:t>
      </w:r>
      <w:r w:rsidR="000C7827" w:rsidRPr="00D82FEB">
        <w:rPr>
          <w:rFonts w:ascii="Times New Roman" w:eastAsia="Times New Roman" w:hAnsi="Times New Roman" w:cs="Times New Roman"/>
          <w:sz w:val="28"/>
          <w:szCs w:val="28"/>
          <w:lang w:val="vi-VN"/>
        </w:rPr>
        <w:t>) Về thiết bị, kết nối, phần mềm dùng chung tại các địa phương</w:t>
      </w:r>
      <w:r w:rsidRPr="00D82FEB">
        <w:rPr>
          <w:rFonts w:ascii="Times New Roman" w:eastAsia="Times New Roman" w:hAnsi="Times New Roman" w:cs="Times New Roman"/>
          <w:sz w:val="28"/>
          <w:szCs w:val="28"/>
          <w:lang w:val="vi-VN"/>
        </w:rPr>
        <w:t xml:space="preserve">: (1) </w:t>
      </w:r>
      <w:r w:rsidR="000C7827" w:rsidRPr="00D82FEB">
        <w:rPr>
          <w:rFonts w:ascii="Times New Roman" w:eastAsia="Times New Roman" w:hAnsi="Times New Roman" w:cs="Times New Roman"/>
          <w:sz w:val="28"/>
          <w:szCs w:val="28"/>
          <w:lang w:val="vi-VN"/>
        </w:rPr>
        <w:t>Các địa phương bố trí đủ kinh phí, nhân lực, bảo đảm các điều kiện về trang thiết bị và hạ tầng mạng tại cấp xã theo hướng dẫn, vận hành đồng bộ, hiệu quả Trung tâm Phục vụ hành chính công</w:t>
      </w:r>
      <w:r w:rsidRPr="00D82FEB">
        <w:rPr>
          <w:rFonts w:ascii="Times New Roman" w:eastAsia="Times New Roman" w:hAnsi="Times New Roman" w:cs="Times New Roman"/>
          <w:sz w:val="28"/>
          <w:szCs w:val="28"/>
          <w:lang w:val="vi-VN"/>
        </w:rPr>
        <w:t xml:space="preserve">; (2) </w:t>
      </w:r>
      <w:r w:rsidR="000C7827" w:rsidRPr="00D82FEB">
        <w:rPr>
          <w:rFonts w:ascii="Times New Roman" w:eastAsia="Times New Roman" w:hAnsi="Times New Roman" w:cs="Times New Roman"/>
          <w:sz w:val="28"/>
          <w:szCs w:val="28"/>
          <w:lang w:val="vi-VN"/>
        </w:rPr>
        <w:t>Bộ KH&amp;CN chủ trì, phối hợp với các bộ, ngành liên quan giải quyết các vướng mắc của các địa phương để triển khai hiệu quả Kế hoạch số 02-KH/BCĐTW.</w:t>
      </w:r>
    </w:p>
    <w:p w14:paraId="3DC55050" w14:textId="741A7E5A" w:rsidR="000C7827" w:rsidRPr="00D82FEB" w:rsidRDefault="00006E22" w:rsidP="00AB65AE">
      <w:pPr>
        <w:spacing w:before="120" w:after="120" w:line="276" w:lineRule="auto"/>
        <w:ind w:firstLine="720"/>
        <w:jc w:val="both"/>
        <w:rPr>
          <w:rFonts w:ascii="Times New Roman" w:eastAsia="Times New Roman" w:hAnsi="Times New Roman" w:cs="Times New Roman"/>
          <w:spacing w:val="-2"/>
          <w:sz w:val="28"/>
          <w:szCs w:val="28"/>
          <w:lang w:val="vi-VN"/>
        </w:rPr>
      </w:pPr>
      <w:r w:rsidRPr="00D82FEB">
        <w:rPr>
          <w:rFonts w:ascii="Times New Roman" w:eastAsia="Times New Roman" w:hAnsi="Times New Roman" w:cs="Times New Roman"/>
          <w:spacing w:val="-2"/>
          <w:sz w:val="28"/>
          <w:szCs w:val="28"/>
          <w:lang w:val="vi-VN"/>
        </w:rPr>
        <w:lastRenderedPageBreak/>
        <w:t>d</w:t>
      </w:r>
      <w:r w:rsidR="000C7827" w:rsidRPr="00D82FEB">
        <w:rPr>
          <w:rFonts w:ascii="Times New Roman" w:eastAsia="Times New Roman" w:hAnsi="Times New Roman" w:cs="Times New Roman"/>
          <w:spacing w:val="-2"/>
          <w:sz w:val="28"/>
          <w:szCs w:val="28"/>
          <w:lang w:val="vi-VN"/>
        </w:rPr>
        <w:t>) Về triển khai dịch vụ công trực tuyến</w:t>
      </w:r>
      <w:r w:rsidRPr="00D82FEB">
        <w:rPr>
          <w:rFonts w:ascii="Times New Roman" w:eastAsia="Times New Roman" w:hAnsi="Times New Roman" w:cs="Times New Roman"/>
          <w:spacing w:val="-2"/>
          <w:sz w:val="28"/>
          <w:szCs w:val="28"/>
          <w:lang w:val="vi-VN"/>
        </w:rPr>
        <w:t>: (1) Các bộ, ngành, địa phương</w:t>
      </w:r>
      <w:r w:rsidR="005B1B69" w:rsidRPr="00D82FEB">
        <w:rPr>
          <w:rFonts w:ascii="Times New Roman" w:eastAsia="Times New Roman" w:hAnsi="Times New Roman" w:cs="Times New Roman"/>
          <w:spacing w:val="-2"/>
          <w:sz w:val="28"/>
          <w:szCs w:val="28"/>
          <w:lang w:val="vi-VN"/>
        </w:rPr>
        <w:t xml:space="preserve"> t</w:t>
      </w:r>
      <w:r w:rsidR="00DB5A5C" w:rsidRPr="00D82FEB">
        <w:rPr>
          <w:rFonts w:ascii="Times New Roman" w:eastAsia="Times New Roman" w:hAnsi="Times New Roman" w:cs="Times New Roman"/>
          <w:spacing w:val="-2"/>
          <w:sz w:val="28"/>
          <w:szCs w:val="28"/>
          <w:lang w:val="vi-VN"/>
        </w:rPr>
        <w:t xml:space="preserve">hực hiện ngay các giải pháp để khắc phục </w:t>
      </w:r>
      <w:r w:rsidR="00C12479">
        <w:rPr>
          <w:rFonts w:ascii="Times New Roman" w:eastAsia="Times New Roman" w:hAnsi="Times New Roman" w:cs="Times New Roman"/>
          <w:b/>
          <w:bCs/>
          <w:spacing w:val="-2"/>
          <w:sz w:val="28"/>
          <w:szCs w:val="28"/>
          <w:lang w:val="en-US"/>
        </w:rPr>
        <w:t>04/28</w:t>
      </w:r>
      <w:r w:rsidR="00DB5A5C" w:rsidRPr="00D82FEB">
        <w:rPr>
          <w:rFonts w:ascii="Times New Roman" w:eastAsia="Times New Roman" w:hAnsi="Times New Roman" w:cs="Times New Roman"/>
          <w:spacing w:val="-2"/>
          <w:sz w:val="28"/>
          <w:szCs w:val="28"/>
          <w:lang w:val="vi-VN"/>
        </w:rPr>
        <w:t xml:space="preserve"> vấn đề tồn tại về thực hiện thủ tục hành chính, dịch vụ công trực tuyến tại các địa phương</w:t>
      </w:r>
      <w:r w:rsidR="00DB5A5C" w:rsidRPr="00D82FEB">
        <w:rPr>
          <w:rFonts w:ascii="Times New Roman" w:eastAsia="Times New Roman" w:hAnsi="Times New Roman" w:cs="Times New Roman"/>
          <w:spacing w:val="-2"/>
          <w:sz w:val="28"/>
          <w:szCs w:val="28"/>
          <w:lang w:val="vi"/>
        </w:rPr>
        <w:t xml:space="preserve"> đã chỉ ra tại Báo cáo của Bộ KH&amp;CN</w:t>
      </w:r>
      <w:r w:rsidRPr="00D82FEB">
        <w:rPr>
          <w:rFonts w:ascii="Times New Roman" w:eastAsia="Times New Roman" w:hAnsi="Times New Roman" w:cs="Times New Roman"/>
          <w:i/>
          <w:iCs/>
          <w:spacing w:val="-2"/>
          <w:sz w:val="28"/>
          <w:szCs w:val="28"/>
          <w:lang w:val="vi-VN"/>
        </w:rPr>
        <w:t>;</w:t>
      </w:r>
      <w:r w:rsidRPr="00D82FEB">
        <w:rPr>
          <w:rFonts w:ascii="Times New Roman" w:eastAsia="Times New Roman" w:hAnsi="Times New Roman" w:cs="Times New Roman"/>
          <w:spacing w:val="-2"/>
          <w:sz w:val="28"/>
          <w:szCs w:val="28"/>
          <w:lang w:val="vi-VN"/>
        </w:rPr>
        <w:t xml:space="preserve"> (2) </w:t>
      </w:r>
      <w:r w:rsidR="000C7827" w:rsidRPr="00D82FEB">
        <w:rPr>
          <w:rFonts w:ascii="Times New Roman" w:eastAsia="Times New Roman" w:hAnsi="Times New Roman" w:cs="Times New Roman"/>
          <w:spacing w:val="-2"/>
          <w:sz w:val="28"/>
          <w:szCs w:val="28"/>
          <w:lang w:val="vi-VN"/>
        </w:rPr>
        <w:t xml:space="preserve">Các </w:t>
      </w:r>
      <w:r w:rsidR="00E16E5F" w:rsidRPr="00D82FEB">
        <w:rPr>
          <w:rFonts w:ascii="Times New Roman" w:eastAsia="Times New Roman" w:hAnsi="Times New Roman" w:cs="Times New Roman"/>
          <w:spacing w:val="-2"/>
          <w:sz w:val="28"/>
          <w:szCs w:val="28"/>
          <w:lang w:val="vi-VN"/>
        </w:rPr>
        <w:t>b</w:t>
      </w:r>
      <w:r w:rsidR="000C7827" w:rsidRPr="00D82FEB">
        <w:rPr>
          <w:rFonts w:ascii="Times New Roman" w:eastAsia="Times New Roman" w:hAnsi="Times New Roman" w:cs="Times New Roman"/>
          <w:spacing w:val="-2"/>
          <w:sz w:val="28"/>
          <w:szCs w:val="28"/>
          <w:lang w:val="vi-VN"/>
        </w:rPr>
        <w:t>ộ, cơ quan ngang bộ</w:t>
      </w:r>
      <w:r w:rsidR="0086624C" w:rsidRPr="00D82FEB">
        <w:rPr>
          <w:rFonts w:ascii="Times New Roman" w:eastAsia="Times New Roman" w:hAnsi="Times New Roman" w:cs="Times New Roman"/>
          <w:spacing w:val="-2"/>
          <w:sz w:val="28"/>
          <w:szCs w:val="28"/>
          <w:lang w:val="vi-VN"/>
        </w:rPr>
        <w:t xml:space="preserve"> c</w:t>
      </w:r>
      <w:r w:rsidR="000C7827" w:rsidRPr="00D82FEB">
        <w:rPr>
          <w:rFonts w:ascii="Times New Roman" w:eastAsia="Times New Roman" w:hAnsi="Times New Roman" w:cs="Times New Roman"/>
          <w:spacing w:val="-2"/>
          <w:sz w:val="28"/>
          <w:szCs w:val="28"/>
          <w:lang w:val="vi-VN"/>
        </w:rPr>
        <w:t>hủ trì, phối hợp với Bộ Công an, Văn phòng Chính phủ và các địa phương rà soát, tái cấu trúc quy trình, điện tử hóa và cung cấp toàn bộ các thủ tục hành chính thuộc phạm vi quản lý thực hiện tại 02 cấp chính quyền địa phương theo mô hình triển khai tập trung, bảo đảm thống nhất, đồng bộ trên Cổng Dịch vụ công quốc gia. Hoàn thành trước ngày 01/01/2026.</w:t>
      </w:r>
    </w:p>
    <w:p w14:paraId="4B70D90B" w14:textId="63CAB0AD" w:rsidR="009E55F9" w:rsidRPr="00D82FEB" w:rsidRDefault="00006E22"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đ</w:t>
      </w:r>
      <w:r w:rsidR="000C7827" w:rsidRPr="00D82FEB">
        <w:rPr>
          <w:rFonts w:ascii="Times New Roman" w:eastAsia="Times New Roman" w:hAnsi="Times New Roman" w:cs="Times New Roman"/>
          <w:sz w:val="28"/>
          <w:szCs w:val="28"/>
          <w:lang w:val="vi-VN"/>
        </w:rPr>
        <w:t>) Về dữ liệu, nền tảng số</w:t>
      </w:r>
      <w:r w:rsidRPr="00D82FEB">
        <w:rPr>
          <w:rFonts w:ascii="Times New Roman" w:eastAsia="Times New Roman" w:hAnsi="Times New Roman" w:cs="Times New Roman"/>
          <w:sz w:val="28"/>
          <w:szCs w:val="28"/>
          <w:lang w:val="vi-VN"/>
        </w:rPr>
        <w:t>, giao Bộ KH&amp;CN: (1) Đ</w:t>
      </w:r>
      <w:r w:rsidR="00B63038" w:rsidRPr="00D82FEB">
        <w:rPr>
          <w:rFonts w:ascii="Times New Roman" w:eastAsia="Times New Roman" w:hAnsi="Times New Roman" w:cs="Times New Roman"/>
          <w:sz w:val="28"/>
          <w:szCs w:val="28"/>
          <w:lang w:val="vi-VN"/>
        </w:rPr>
        <w:t>ẩy mạnh phát triển cơ sở hạ tầng dữ liệu và hệ sinh thái AI quốc gia, xây dựng các bộ dữ liệu tiếng Việt nguồn mở chất lượng cao và hạ tầng tính toán, làm cơ sở thúc đẩy nghiên cứu và phát triển các mô hình, ứng dụng AI dựa trên nguồn mở</w:t>
      </w:r>
      <w:r w:rsidRPr="00D82FEB">
        <w:rPr>
          <w:rFonts w:ascii="Times New Roman" w:eastAsia="Times New Roman" w:hAnsi="Times New Roman" w:cs="Times New Roman"/>
          <w:sz w:val="28"/>
          <w:szCs w:val="28"/>
          <w:lang w:val="vi-VN"/>
        </w:rPr>
        <w:t>; (2) K</w:t>
      </w:r>
      <w:r w:rsidR="00243FCF" w:rsidRPr="00D82FEB">
        <w:rPr>
          <w:rFonts w:ascii="Times New Roman" w:eastAsia="Times New Roman" w:hAnsi="Times New Roman" w:cs="Times New Roman"/>
          <w:sz w:val="28"/>
          <w:szCs w:val="28"/>
          <w:lang w:val="vi-VN"/>
        </w:rPr>
        <w:t xml:space="preserve">hẩn trương xây dựng </w:t>
      </w:r>
      <w:r w:rsidR="00A5706D" w:rsidRPr="00D82FEB">
        <w:rPr>
          <w:rFonts w:ascii="Times New Roman" w:eastAsia="Times New Roman" w:hAnsi="Times New Roman" w:cs="Times New Roman"/>
          <w:sz w:val="28"/>
          <w:szCs w:val="28"/>
          <w:lang w:val="vi-VN"/>
        </w:rPr>
        <w:t>Trung tâm tính toán AI</w:t>
      </w:r>
      <w:r w:rsidR="00243FCF" w:rsidRPr="00D82FEB">
        <w:rPr>
          <w:rFonts w:ascii="Times New Roman" w:eastAsia="Times New Roman" w:hAnsi="Times New Roman" w:cs="Times New Roman"/>
          <w:sz w:val="28"/>
          <w:szCs w:val="28"/>
          <w:lang w:val="vi-VN"/>
        </w:rPr>
        <w:t>, là hạ tầng R&amp;D lõi quốc gia, phục vụ đa ngành, đa mục tiêu</w:t>
      </w:r>
      <w:r w:rsidRPr="00D82FEB">
        <w:rPr>
          <w:rFonts w:ascii="Times New Roman" w:eastAsia="Times New Roman" w:hAnsi="Times New Roman" w:cs="Times New Roman"/>
          <w:sz w:val="28"/>
          <w:szCs w:val="28"/>
          <w:lang w:val="vi-VN"/>
        </w:rPr>
        <w:t>; (3) T</w:t>
      </w:r>
      <w:r w:rsidR="009E55F9" w:rsidRPr="00D82FEB">
        <w:rPr>
          <w:rFonts w:ascii="Times New Roman" w:eastAsia="Times New Roman" w:hAnsi="Times New Roman" w:cs="Times New Roman"/>
          <w:sz w:val="28"/>
          <w:szCs w:val="28"/>
          <w:lang w:val="vi-VN"/>
        </w:rPr>
        <w:t>ham mưu Chính phủ</w:t>
      </w:r>
      <w:r w:rsidR="002F45B4" w:rsidRPr="00D82FEB">
        <w:rPr>
          <w:rFonts w:ascii="Times New Roman" w:eastAsia="Times New Roman" w:hAnsi="Times New Roman" w:cs="Times New Roman"/>
          <w:sz w:val="28"/>
          <w:szCs w:val="28"/>
          <w:lang w:val="vi-VN"/>
        </w:rPr>
        <w:t>, Thủ tướng Chính phủ</w:t>
      </w:r>
      <w:r w:rsidR="009E55F9" w:rsidRPr="00D82FEB">
        <w:rPr>
          <w:rFonts w:ascii="Times New Roman" w:eastAsia="Times New Roman" w:hAnsi="Times New Roman" w:cs="Times New Roman"/>
          <w:sz w:val="28"/>
          <w:szCs w:val="28"/>
          <w:lang w:val="vi-VN"/>
        </w:rPr>
        <w:t xml:space="preserve"> giao các doanh nghiệp công nghệ số đồng hành để </w:t>
      </w:r>
      <w:r w:rsidR="009E55F9" w:rsidRPr="00D82FEB">
        <w:rPr>
          <w:rFonts w:ascii="Times New Roman" w:eastAsia="Times New Roman" w:hAnsi="Times New Roman" w:cs="Times New Roman"/>
          <w:sz w:val="28"/>
          <w:szCs w:val="28"/>
          <w:vertAlign w:val="superscript"/>
          <w:lang w:val="vi-VN"/>
        </w:rPr>
        <w:t>(i)</w:t>
      </w:r>
      <w:r w:rsidR="009E55F9" w:rsidRPr="00D82FEB">
        <w:rPr>
          <w:rFonts w:ascii="Times New Roman" w:eastAsia="Times New Roman" w:hAnsi="Times New Roman" w:cs="Times New Roman"/>
          <w:sz w:val="28"/>
          <w:szCs w:val="28"/>
          <w:lang w:val="vi-VN"/>
        </w:rPr>
        <w:t xml:space="preserve"> Giải quyết các bài toán về trung tâm điều hành thông minh (IOC) của các địa phương</w:t>
      </w:r>
      <w:r w:rsidRPr="00D82FEB">
        <w:rPr>
          <w:rFonts w:ascii="Times New Roman" w:eastAsia="Times New Roman" w:hAnsi="Times New Roman" w:cs="Times New Roman"/>
          <w:sz w:val="28"/>
          <w:szCs w:val="28"/>
          <w:lang w:val="vi-VN"/>
        </w:rPr>
        <w:t xml:space="preserve"> và</w:t>
      </w:r>
      <w:r w:rsidR="009E55F9" w:rsidRPr="00D82FEB">
        <w:rPr>
          <w:rFonts w:ascii="Times New Roman" w:eastAsia="Times New Roman" w:hAnsi="Times New Roman" w:cs="Times New Roman"/>
          <w:sz w:val="28"/>
          <w:szCs w:val="28"/>
          <w:lang w:val="vi-VN"/>
        </w:rPr>
        <w:t xml:space="preserve"> </w:t>
      </w:r>
      <w:r w:rsidR="009E55F9" w:rsidRPr="00D82FEB">
        <w:rPr>
          <w:rFonts w:ascii="Times New Roman" w:eastAsia="Times New Roman" w:hAnsi="Times New Roman" w:cs="Times New Roman"/>
          <w:sz w:val="28"/>
          <w:szCs w:val="28"/>
          <w:vertAlign w:val="superscript"/>
          <w:lang w:val="vi-VN"/>
        </w:rPr>
        <w:t>(ii)</w:t>
      </w:r>
      <w:r w:rsidR="009E55F9" w:rsidRPr="00D82FEB">
        <w:rPr>
          <w:rFonts w:ascii="Times New Roman" w:eastAsia="Times New Roman" w:hAnsi="Times New Roman" w:cs="Times New Roman"/>
          <w:sz w:val="28"/>
          <w:szCs w:val="28"/>
          <w:lang w:val="vi-VN"/>
        </w:rPr>
        <w:t xml:space="preserve"> Triển khai các nền tảng số dùng chung.</w:t>
      </w:r>
    </w:p>
    <w:p w14:paraId="7B5A5DBA" w14:textId="5A12114B" w:rsidR="000C7827" w:rsidRPr="00D82FEB" w:rsidRDefault="00810213"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pacing w:val="-2"/>
          <w:sz w:val="28"/>
          <w:szCs w:val="28"/>
          <w:lang w:val="vi-VN"/>
        </w:rPr>
        <w:t>e</w:t>
      </w:r>
      <w:r w:rsidR="000C7827" w:rsidRPr="00D82FEB">
        <w:rPr>
          <w:rFonts w:ascii="Times New Roman" w:eastAsia="Times New Roman" w:hAnsi="Times New Roman" w:cs="Times New Roman"/>
          <w:spacing w:val="-2"/>
          <w:sz w:val="28"/>
          <w:szCs w:val="28"/>
          <w:lang w:val="vi-VN"/>
        </w:rPr>
        <w:t>) Về kinh tế số và xã hội số</w:t>
      </w:r>
      <w:r w:rsidR="00006E22" w:rsidRPr="00D82FEB">
        <w:rPr>
          <w:rFonts w:ascii="Times New Roman" w:eastAsia="Times New Roman" w:hAnsi="Times New Roman" w:cs="Times New Roman"/>
          <w:spacing w:val="-2"/>
          <w:sz w:val="28"/>
          <w:szCs w:val="28"/>
          <w:lang w:val="vi-VN"/>
        </w:rPr>
        <w:t>, giao Bộ KH&amp;CN: (1) N</w:t>
      </w:r>
      <w:r w:rsidR="004957BE" w:rsidRPr="00D82FEB">
        <w:rPr>
          <w:rFonts w:ascii="Times New Roman" w:eastAsia="Times New Roman" w:hAnsi="Times New Roman" w:cs="Times New Roman"/>
          <w:spacing w:val="-2"/>
          <w:sz w:val="28"/>
          <w:szCs w:val="28"/>
          <w:lang w:val="vi-VN"/>
        </w:rPr>
        <w:t>ghiên cứu và trình ban hành Khung kinh tế dữ liệu quốc gia, thúc đẩy phát triển thị trường dữ liệu sơ cấp, thứ cấp phục vụ kinh tế số, xã hội số</w:t>
      </w:r>
      <w:r w:rsidR="00006E22" w:rsidRPr="00D82FEB">
        <w:rPr>
          <w:rFonts w:ascii="Times New Roman" w:eastAsia="Times New Roman" w:hAnsi="Times New Roman" w:cs="Times New Roman"/>
          <w:spacing w:val="-2"/>
          <w:sz w:val="28"/>
          <w:szCs w:val="28"/>
          <w:lang w:val="vi-VN"/>
        </w:rPr>
        <w:t xml:space="preserve">, hoàn </w:t>
      </w:r>
      <w:r w:rsidR="004957BE" w:rsidRPr="00D82FEB">
        <w:rPr>
          <w:rFonts w:ascii="Times New Roman" w:eastAsia="Times New Roman" w:hAnsi="Times New Roman" w:cs="Times New Roman"/>
          <w:spacing w:val="-2"/>
          <w:sz w:val="28"/>
          <w:szCs w:val="28"/>
          <w:lang w:val="vi-VN"/>
        </w:rPr>
        <w:t>thành trước ngày 31/10/2025</w:t>
      </w:r>
      <w:r w:rsidR="00006E22" w:rsidRPr="00D82FEB">
        <w:rPr>
          <w:rFonts w:ascii="Times New Roman" w:eastAsia="Times New Roman" w:hAnsi="Times New Roman" w:cs="Times New Roman"/>
          <w:spacing w:val="-2"/>
          <w:sz w:val="28"/>
          <w:szCs w:val="28"/>
          <w:lang w:val="vi-VN"/>
        </w:rPr>
        <w:t xml:space="preserve">; (2) </w:t>
      </w:r>
      <w:r w:rsidR="004957BE" w:rsidRPr="00D82FEB">
        <w:rPr>
          <w:rFonts w:ascii="Times New Roman" w:eastAsia="Times New Roman" w:hAnsi="Times New Roman" w:cs="Times New Roman"/>
          <w:spacing w:val="-2"/>
          <w:sz w:val="28"/>
          <w:szCs w:val="28"/>
          <w:lang w:val="vi-VN"/>
        </w:rPr>
        <w:t>hối hợp với Bộ Tài chính để chuẩn hóa các hệ thống thống kê chỉ số và phân tích kinh tế số</w:t>
      </w:r>
      <w:r w:rsidR="00006E22" w:rsidRPr="00D82FEB">
        <w:rPr>
          <w:rFonts w:ascii="Times New Roman" w:eastAsia="Times New Roman" w:hAnsi="Times New Roman" w:cs="Times New Roman"/>
          <w:spacing w:val="-2"/>
          <w:sz w:val="28"/>
          <w:szCs w:val="28"/>
          <w:lang w:val="vi-VN"/>
        </w:rPr>
        <w:t>, h</w:t>
      </w:r>
      <w:r w:rsidR="004957BE" w:rsidRPr="00D82FEB">
        <w:rPr>
          <w:rFonts w:ascii="Times New Roman" w:eastAsia="Times New Roman" w:hAnsi="Times New Roman" w:cs="Times New Roman"/>
          <w:spacing w:val="-2"/>
          <w:sz w:val="28"/>
          <w:szCs w:val="28"/>
          <w:lang w:val="vi-VN"/>
        </w:rPr>
        <w:t>oàn thành trước ngày 31/10/2025</w:t>
      </w:r>
      <w:r w:rsidR="00006E22" w:rsidRPr="00D82FEB">
        <w:rPr>
          <w:rFonts w:ascii="Times New Roman" w:eastAsia="Times New Roman" w:hAnsi="Times New Roman" w:cs="Times New Roman"/>
          <w:spacing w:val="-2"/>
          <w:sz w:val="28"/>
          <w:szCs w:val="28"/>
          <w:lang w:val="vi-VN"/>
        </w:rPr>
        <w:t>; (3) T</w:t>
      </w:r>
      <w:r w:rsidR="004957BE" w:rsidRPr="00D82FEB">
        <w:rPr>
          <w:rFonts w:ascii="Times New Roman" w:eastAsia="Times New Roman" w:hAnsi="Times New Roman" w:cs="Times New Roman"/>
          <w:spacing w:val="-2"/>
          <w:sz w:val="28"/>
          <w:szCs w:val="28"/>
          <w:lang w:val="vi-VN"/>
        </w:rPr>
        <w:t>riển khai Đề án chuyển đổi số doanh nghiệp nhỏ và vừa, hộ kinh doanh, hợp tác xã</w:t>
      </w:r>
      <w:r w:rsidR="00006E22" w:rsidRPr="00D82FEB">
        <w:rPr>
          <w:rFonts w:ascii="Times New Roman" w:eastAsia="Times New Roman" w:hAnsi="Times New Roman" w:cs="Times New Roman"/>
          <w:spacing w:val="-2"/>
          <w:sz w:val="28"/>
          <w:szCs w:val="28"/>
          <w:lang w:val="vi-VN"/>
        </w:rPr>
        <w:t xml:space="preserve">, </w:t>
      </w:r>
      <w:r w:rsidR="004957BE" w:rsidRPr="00D82FEB">
        <w:rPr>
          <w:rFonts w:ascii="Times New Roman" w:eastAsia="Times New Roman" w:hAnsi="Times New Roman" w:cs="Times New Roman"/>
          <w:spacing w:val="-2"/>
          <w:sz w:val="28"/>
          <w:szCs w:val="28"/>
          <w:lang w:val="vi-VN"/>
        </w:rPr>
        <w:t>hoàn thiện nền tảng đánh giá mức độ chuyển đổi số của doanh nghiệp và hệ sinh thái các nền tảng hỗ trợ doanh nghiệp chuyển đổi số</w:t>
      </w:r>
      <w:r w:rsidR="00006E22" w:rsidRPr="00D82FEB">
        <w:rPr>
          <w:rFonts w:ascii="Times New Roman" w:eastAsia="Times New Roman" w:hAnsi="Times New Roman" w:cs="Times New Roman"/>
          <w:spacing w:val="-2"/>
          <w:sz w:val="28"/>
          <w:szCs w:val="28"/>
          <w:lang w:val="vi-VN"/>
        </w:rPr>
        <w:t>, h</w:t>
      </w:r>
      <w:r w:rsidR="004957BE" w:rsidRPr="00D82FEB">
        <w:rPr>
          <w:rFonts w:ascii="Times New Roman" w:eastAsia="Times New Roman" w:hAnsi="Times New Roman" w:cs="Times New Roman"/>
          <w:spacing w:val="-2"/>
          <w:sz w:val="28"/>
          <w:szCs w:val="28"/>
          <w:lang w:val="vi-VN"/>
        </w:rPr>
        <w:t>oàn thành trước ngày 31/10/2025</w:t>
      </w:r>
      <w:r w:rsidR="00006E22" w:rsidRPr="00D82FEB">
        <w:rPr>
          <w:rFonts w:ascii="Times New Roman" w:eastAsia="Times New Roman" w:hAnsi="Times New Roman" w:cs="Times New Roman"/>
          <w:spacing w:val="-2"/>
          <w:sz w:val="28"/>
          <w:szCs w:val="28"/>
          <w:lang w:val="vi-VN"/>
        </w:rPr>
        <w:t>; (4) P</w:t>
      </w:r>
      <w:r w:rsidR="004957BE" w:rsidRPr="00D82FEB">
        <w:rPr>
          <w:rFonts w:ascii="Times New Roman" w:eastAsia="Times New Roman" w:hAnsi="Times New Roman" w:cs="Times New Roman"/>
          <w:spacing w:val="-2"/>
          <w:sz w:val="28"/>
          <w:szCs w:val="28"/>
          <w:lang w:val="vi-VN"/>
        </w:rPr>
        <w:t xml:space="preserve">hối hợp với </w:t>
      </w:r>
      <w:r w:rsidR="00006E22" w:rsidRPr="00D82FEB">
        <w:rPr>
          <w:rFonts w:ascii="Times New Roman" w:eastAsia="Times New Roman" w:hAnsi="Times New Roman" w:cs="Times New Roman"/>
          <w:spacing w:val="-2"/>
          <w:sz w:val="28"/>
          <w:szCs w:val="28"/>
          <w:lang w:val="vi-VN"/>
        </w:rPr>
        <w:t>UBND</w:t>
      </w:r>
      <w:r w:rsidR="004957BE" w:rsidRPr="00D82FEB">
        <w:rPr>
          <w:rFonts w:ascii="Times New Roman" w:eastAsia="Times New Roman" w:hAnsi="Times New Roman" w:cs="Times New Roman"/>
          <w:spacing w:val="-2"/>
          <w:sz w:val="28"/>
          <w:szCs w:val="28"/>
          <w:lang w:val="vi-VN"/>
        </w:rPr>
        <w:t xml:space="preserve"> </w:t>
      </w:r>
      <w:r w:rsidR="00006E22" w:rsidRPr="00D82FEB">
        <w:rPr>
          <w:rFonts w:ascii="Times New Roman" w:eastAsia="Times New Roman" w:hAnsi="Times New Roman" w:cs="Times New Roman"/>
          <w:spacing w:val="-2"/>
          <w:sz w:val="28"/>
          <w:szCs w:val="28"/>
          <w:lang w:val="vi-VN"/>
        </w:rPr>
        <w:t xml:space="preserve">TP </w:t>
      </w:r>
      <w:r w:rsidR="004957BE" w:rsidRPr="00D82FEB">
        <w:rPr>
          <w:rFonts w:ascii="Times New Roman" w:eastAsia="Times New Roman" w:hAnsi="Times New Roman" w:cs="Times New Roman"/>
          <w:spacing w:val="-2"/>
          <w:sz w:val="28"/>
          <w:szCs w:val="28"/>
          <w:lang w:val="vi-VN"/>
        </w:rPr>
        <w:t>Đà Nẵng xây dựng và triển khai Đề án thí điểm phát triển kinh tế tầm thấp (dùng UAV)</w:t>
      </w:r>
      <w:r w:rsidR="00006E22" w:rsidRPr="00D82FEB">
        <w:rPr>
          <w:rFonts w:ascii="Times New Roman" w:eastAsia="Times New Roman" w:hAnsi="Times New Roman" w:cs="Times New Roman"/>
          <w:spacing w:val="-2"/>
          <w:sz w:val="28"/>
          <w:szCs w:val="28"/>
          <w:lang w:val="vi-VN"/>
        </w:rPr>
        <w:t>,</w:t>
      </w:r>
      <w:r w:rsidR="004957BE" w:rsidRPr="00D82FEB">
        <w:rPr>
          <w:rFonts w:ascii="Times New Roman" w:eastAsia="Times New Roman" w:hAnsi="Times New Roman" w:cs="Times New Roman"/>
          <w:spacing w:val="-2"/>
          <w:sz w:val="28"/>
          <w:szCs w:val="28"/>
          <w:lang w:val="vi-VN"/>
        </w:rPr>
        <w:t xml:space="preserve"> </w:t>
      </w:r>
      <w:r w:rsidR="00006E22" w:rsidRPr="00D82FEB">
        <w:rPr>
          <w:rFonts w:ascii="Times New Roman" w:eastAsia="Times New Roman" w:hAnsi="Times New Roman" w:cs="Times New Roman"/>
          <w:spacing w:val="-2"/>
          <w:sz w:val="28"/>
          <w:szCs w:val="28"/>
          <w:lang w:val="vi-VN"/>
        </w:rPr>
        <w:t xml:space="preserve">hoàn </w:t>
      </w:r>
      <w:r w:rsidR="004957BE" w:rsidRPr="00D82FEB">
        <w:rPr>
          <w:rFonts w:ascii="Times New Roman" w:eastAsia="Times New Roman" w:hAnsi="Times New Roman" w:cs="Times New Roman"/>
          <w:spacing w:val="-2"/>
          <w:sz w:val="28"/>
          <w:szCs w:val="28"/>
          <w:lang w:val="vi-VN"/>
        </w:rPr>
        <w:t>thành trước ngày 31/12/2025</w:t>
      </w:r>
      <w:r w:rsidR="00006E22" w:rsidRPr="00D82FEB">
        <w:rPr>
          <w:rFonts w:ascii="Times New Roman" w:eastAsia="Times New Roman" w:hAnsi="Times New Roman" w:cs="Times New Roman"/>
          <w:spacing w:val="-2"/>
          <w:sz w:val="28"/>
          <w:szCs w:val="28"/>
          <w:lang w:val="vi-VN"/>
        </w:rPr>
        <w:t>; (5) P</w:t>
      </w:r>
      <w:r w:rsidR="004957BE" w:rsidRPr="00D82FEB">
        <w:rPr>
          <w:rFonts w:ascii="Times New Roman" w:eastAsia="Times New Roman" w:hAnsi="Times New Roman" w:cs="Times New Roman"/>
          <w:spacing w:val="-2"/>
          <w:sz w:val="28"/>
          <w:szCs w:val="28"/>
          <w:lang w:val="vi-VN"/>
        </w:rPr>
        <w:t xml:space="preserve">hối hợp với </w:t>
      </w:r>
      <w:r w:rsidR="00006E22" w:rsidRPr="00D82FEB">
        <w:rPr>
          <w:rFonts w:ascii="Times New Roman" w:eastAsia="Times New Roman" w:hAnsi="Times New Roman" w:cs="Times New Roman"/>
          <w:spacing w:val="-2"/>
          <w:sz w:val="28"/>
          <w:szCs w:val="28"/>
          <w:lang w:val="vi-VN"/>
        </w:rPr>
        <w:t>UBND TP</w:t>
      </w:r>
      <w:r w:rsidR="004957BE" w:rsidRPr="00D82FEB">
        <w:rPr>
          <w:rFonts w:ascii="Times New Roman" w:eastAsia="Times New Roman" w:hAnsi="Times New Roman" w:cs="Times New Roman"/>
          <w:spacing w:val="-2"/>
          <w:sz w:val="28"/>
          <w:szCs w:val="28"/>
          <w:lang w:val="vi-VN"/>
        </w:rPr>
        <w:t xml:space="preserve"> Đà Nẵng triển khai nền tảng kinh tế số thành phố</w:t>
      </w:r>
      <w:r w:rsidR="00006E22" w:rsidRPr="00D82FEB">
        <w:rPr>
          <w:rFonts w:ascii="Times New Roman" w:eastAsia="Times New Roman" w:hAnsi="Times New Roman" w:cs="Times New Roman"/>
          <w:spacing w:val="-2"/>
          <w:sz w:val="28"/>
          <w:szCs w:val="28"/>
          <w:lang w:val="vi-VN"/>
        </w:rPr>
        <w:t>,</w:t>
      </w:r>
      <w:r w:rsidR="004957BE" w:rsidRPr="00D82FEB">
        <w:rPr>
          <w:rFonts w:ascii="Times New Roman" w:eastAsia="Times New Roman" w:hAnsi="Times New Roman" w:cs="Times New Roman"/>
          <w:spacing w:val="-2"/>
          <w:sz w:val="28"/>
          <w:szCs w:val="28"/>
          <w:lang w:val="vi-VN"/>
        </w:rPr>
        <w:t xml:space="preserve"> </w:t>
      </w:r>
      <w:r w:rsidR="00006E22" w:rsidRPr="00D82FEB">
        <w:rPr>
          <w:rFonts w:ascii="Times New Roman" w:eastAsia="Times New Roman" w:hAnsi="Times New Roman" w:cs="Times New Roman"/>
          <w:spacing w:val="-2"/>
          <w:sz w:val="28"/>
          <w:szCs w:val="28"/>
          <w:lang w:val="vi-VN"/>
        </w:rPr>
        <w:t xml:space="preserve">hoàn </w:t>
      </w:r>
      <w:r w:rsidR="004957BE" w:rsidRPr="00D82FEB">
        <w:rPr>
          <w:rFonts w:ascii="Times New Roman" w:eastAsia="Times New Roman" w:hAnsi="Times New Roman" w:cs="Times New Roman"/>
          <w:spacing w:val="-2"/>
          <w:sz w:val="28"/>
          <w:szCs w:val="28"/>
          <w:lang w:val="vi-VN"/>
        </w:rPr>
        <w:t>thành trước ngày 31/12/2025</w:t>
      </w:r>
      <w:r w:rsidR="00006E22" w:rsidRPr="00D82FEB">
        <w:rPr>
          <w:rFonts w:ascii="Times New Roman" w:eastAsia="Times New Roman" w:hAnsi="Times New Roman" w:cs="Times New Roman"/>
          <w:spacing w:val="-2"/>
          <w:sz w:val="28"/>
          <w:szCs w:val="28"/>
          <w:lang w:val="vi-VN"/>
        </w:rPr>
        <w:t xml:space="preserve">; (6) </w:t>
      </w:r>
      <w:r w:rsidR="00006E22" w:rsidRPr="00D82FEB">
        <w:rPr>
          <w:rFonts w:ascii="Times New Roman" w:eastAsia="Times New Roman" w:hAnsi="Times New Roman" w:cs="Times New Roman"/>
          <w:sz w:val="28"/>
          <w:szCs w:val="28"/>
          <w:lang w:val="vi-VN"/>
        </w:rPr>
        <w:t>P</w:t>
      </w:r>
      <w:r w:rsidR="004957BE" w:rsidRPr="00D82FEB">
        <w:rPr>
          <w:rFonts w:ascii="Times New Roman" w:eastAsia="Times New Roman" w:hAnsi="Times New Roman" w:cs="Times New Roman"/>
          <w:sz w:val="28"/>
          <w:szCs w:val="28"/>
          <w:lang w:val="vi-VN"/>
        </w:rPr>
        <w:t xml:space="preserve">hối hợp với </w:t>
      </w:r>
      <w:r w:rsidR="00006E22" w:rsidRPr="00D82FEB">
        <w:rPr>
          <w:rFonts w:ascii="Times New Roman" w:eastAsia="Times New Roman" w:hAnsi="Times New Roman" w:cs="Times New Roman"/>
          <w:sz w:val="28"/>
          <w:szCs w:val="28"/>
          <w:lang w:val="vi-VN"/>
        </w:rPr>
        <w:t>UBND TP</w:t>
      </w:r>
      <w:r w:rsidR="004957BE" w:rsidRPr="00D82FEB">
        <w:rPr>
          <w:rFonts w:ascii="Times New Roman" w:eastAsia="Times New Roman" w:hAnsi="Times New Roman" w:cs="Times New Roman"/>
          <w:sz w:val="28"/>
          <w:szCs w:val="28"/>
          <w:lang w:val="vi-VN"/>
        </w:rPr>
        <w:t xml:space="preserve"> Hồ Chí Minh triển khai Chương trình hỗ trợ các cửa hàng bán buôn, bán lẻ chuyển đổi số trên toàn bộ thành phố trên cơ sở thí điểm thành công tại quận Phú Nhuận</w:t>
      </w:r>
      <w:r w:rsidR="00006E22" w:rsidRPr="00D82FEB">
        <w:rPr>
          <w:rFonts w:ascii="Times New Roman" w:eastAsia="Times New Roman" w:hAnsi="Times New Roman" w:cs="Times New Roman"/>
          <w:sz w:val="28"/>
          <w:szCs w:val="28"/>
          <w:lang w:val="vi-VN"/>
        </w:rPr>
        <w:t>, h</w:t>
      </w:r>
      <w:r w:rsidR="004957BE" w:rsidRPr="00D82FEB">
        <w:rPr>
          <w:rFonts w:ascii="Times New Roman" w:eastAsia="Times New Roman" w:hAnsi="Times New Roman" w:cs="Times New Roman"/>
          <w:sz w:val="28"/>
          <w:szCs w:val="28"/>
          <w:lang w:val="vi-VN"/>
        </w:rPr>
        <w:t>oàn thành trước ngày 31/12/2025</w:t>
      </w:r>
      <w:r w:rsidR="000C7827" w:rsidRPr="00D82FEB">
        <w:rPr>
          <w:rFonts w:ascii="Times New Roman" w:eastAsia="Times New Roman" w:hAnsi="Times New Roman" w:cs="Times New Roman"/>
          <w:sz w:val="28"/>
          <w:szCs w:val="28"/>
          <w:lang w:val="vi-VN"/>
        </w:rPr>
        <w:t>.</w:t>
      </w:r>
    </w:p>
    <w:p w14:paraId="54CA960A" w14:textId="77777777" w:rsidR="000C7827" w:rsidRPr="00D82FEB" w:rsidRDefault="000C7827" w:rsidP="00AB65AE">
      <w:pPr>
        <w:pStyle w:val="Heading2"/>
        <w:spacing w:line="276" w:lineRule="auto"/>
      </w:pPr>
      <w:r w:rsidRPr="00D82FEB">
        <w:t>5. Về bảo đảm kinh phí cho khoa học, công nghệ, đổi mới sáng tạo và chuyển đổi số quốc gia</w:t>
      </w:r>
    </w:p>
    <w:p w14:paraId="096B164E" w14:textId="022E60DD" w:rsidR="00195FEB" w:rsidRPr="00D82FEB" w:rsidRDefault="008F220F"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 </w:t>
      </w:r>
      <w:r w:rsidR="00887E33" w:rsidRPr="00D82FEB">
        <w:rPr>
          <w:rFonts w:ascii="Times New Roman" w:eastAsia="Times New Roman" w:hAnsi="Times New Roman" w:cs="Times New Roman"/>
          <w:sz w:val="28"/>
          <w:szCs w:val="28"/>
          <w:lang w:val="vi-VN"/>
        </w:rPr>
        <w:t>Bộ KH&amp;CN</w:t>
      </w:r>
      <w:r w:rsidR="000C7827" w:rsidRPr="00D82FEB">
        <w:rPr>
          <w:rFonts w:ascii="Times New Roman" w:eastAsia="Times New Roman" w:hAnsi="Times New Roman" w:cs="Times New Roman"/>
          <w:sz w:val="28"/>
          <w:szCs w:val="28"/>
          <w:lang w:val="vi-VN"/>
        </w:rPr>
        <w:t xml:space="preserve"> cùng Bộ Tài chính</w:t>
      </w:r>
      <w:r w:rsidR="009C4B6B" w:rsidRPr="00D82FEB">
        <w:rPr>
          <w:rFonts w:ascii="Times New Roman" w:eastAsia="Times New Roman" w:hAnsi="Times New Roman" w:cs="Times New Roman"/>
          <w:sz w:val="28"/>
          <w:szCs w:val="28"/>
          <w:lang w:val="vi-VN"/>
        </w:rPr>
        <w:t xml:space="preserve"> tiếp tục phân bổ, b</w:t>
      </w:r>
      <w:r w:rsidR="000C7827" w:rsidRPr="00D82FEB">
        <w:rPr>
          <w:rFonts w:ascii="Times New Roman" w:eastAsia="Times New Roman" w:hAnsi="Times New Roman" w:cs="Times New Roman"/>
          <w:sz w:val="28"/>
          <w:szCs w:val="28"/>
          <w:lang w:val="vi-VN"/>
        </w:rPr>
        <w:t>ố trí đủ ngân sách nhà nước theo đề xuất từ các bộ, ngành, địa phương</w:t>
      </w:r>
      <w:r w:rsidR="00195FEB" w:rsidRPr="00D82FEB">
        <w:rPr>
          <w:rFonts w:ascii="Times New Roman" w:eastAsia="Times New Roman" w:hAnsi="Times New Roman" w:cs="Times New Roman"/>
          <w:sz w:val="28"/>
          <w:szCs w:val="28"/>
          <w:lang w:val="vi-VN"/>
        </w:rPr>
        <w:t>.</w:t>
      </w:r>
    </w:p>
    <w:p w14:paraId="6AEF4EAA" w14:textId="689D3F58" w:rsidR="000C7827" w:rsidRPr="00D82FEB" w:rsidRDefault="008F220F"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 xml:space="preserve">- </w:t>
      </w:r>
      <w:r w:rsidR="000C7827" w:rsidRPr="00D82FEB">
        <w:rPr>
          <w:rFonts w:ascii="Times New Roman" w:eastAsia="Times New Roman" w:hAnsi="Times New Roman" w:cs="Times New Roman"/>
          <w:sz w:val="28"/>
          <w:szCs w:val="28"/>
          <w:lang w:val="vi-VN"/>
        </w:rPr>
        <w:t>Các bộ, ngành, địa phương chủ động xây dựng, đề xuất các nhiệm vụ, dự án</w:t>
      </w:r>
      <w:r w:rsidR="00195FEB" w:rsidRPr="00D82FEB">
        <w:rPr>
          <w:rFonts w:ascii="Times New Roman" w:eastAsia="Times New Roman" w:hAnsi="Times New Roman" w:cs="Times New Roman"/>
          <w:sz w:val="28"/>
          <w:szCs w:val="28"/>
          <w:lang w:val="vi-VN"/>
        </w:rPr>
        <w:t>, ư</w:t>
      </w:r>
      <w:r w:rsidR="000C7827" w:rsidRPr="00D82FEB">
        <w:rPr>
          <w:rFonts w:ascii="Times New Roman" w:eastAsia="Times New Roman" w:hAnsi="Times New Roman" w:cs="Times New Roman"/>
          <w:sz w:val="28"/>
          <w:szCs w:val="28"/>
          <w:lang w:val="vi-VN"/>
        </w:rPr>
        <w:t>u tiên các dự án chuyển đổi số phục vụ vận hành chính quyền địa phương 2 cấp và thực hiện Kế hoạch số 02-KH/BCĐTW.</w:t>
      </w:r>
    </w:p>
    <w:p w14:paraId="79A9C04C" w14:textId="08DB491C" w:rsidR="000C7827" w:rsidRPr="00D82FEB" w:rsidRDefault="00626B03" w:rsidP="00AB65AE">
      <w:pPr>
        <w:pStyle w:val="Heading1"/>
        <w:spacing w:line="276" w:lineRule="auto"/>
      </w:pPr>
      <w:bookmarkStart w:id="2" w:name="_heading=h.wtteyvnrxmev" w:colFirst="0" w:colLast="0"/>
      <w:bookmarkEnd w:id="2"/>
      <w:r w:rsidRPr="00D82FEB">
        <w:lastRenderedPageBreak/>
        <w:t>I</w:t>
      </w:r>
      <w:r w:rsidR="000C7827" w:rsidRPr="00D82FEB">
        <w:t>V. ĐỀ XUẤT, KIẾN NGHỊ</w:t>
      </w:r>
    </w:p>
    <w:p w14:paraId="29C4BFB1" w14:textId="23C360DD" w:rsidR="000C7827" w:rsidRPr="00D82FEB" w:rsidRDefault="000C7827"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1. Người đứng đầu các bộ, ngành, địa phương tập trung chỉ đạo quyết liệt, ưu tiên nguồn lực để hoàn thành các nhiệm vụ được giao, đặc biệt</w:t>
      </w:r>
      <w:r w:rsidR="00E34A1F" w:rsidRPr="00D82FEB">
        <w:rPr>
          <w:rFonts w:ascii="Times New Roman" w:eastAsia="Times New Roman" w:hAnsi="Times New Roman" w:cs="Times New Roman"/>
          <w:sz w:val="28"/>
          <w:szCs w:val="28"/>
          <w:lang w:val="vi-VN"/>
        </w:rPr>
        <w:t xml:space="preserve">, giải quyết dứt điểm </w:t>
      </w:r>
      <w:r w:rsidR="00F76A55">
        <w:rPr>
          <w:rFonts w:ascii="Times New Roman" w:eastAsia="Times New Roman" w:hAnsi="Times New Roman" w:cs="Times New Roman"/>
          <w:b/>
          <w:bCs/>
          <w:sz w:val="28"/>
          <w:szCs w:val="28"/>
          <w:lang w:val="en-US"/>
        </w:rPr>
        <w:t>29</w:t>
      </w:r>
      <w:r w:rsidR="00E34A1F" w:rsidRPr="00D82FEB">
        <w:rPr>
          <w:rFonts w:ascii="Times New Roman" w:eastAsia="Times New Roman" w:hAnsi="Times New Roman" w:cs="Times New Roman"/>
          <w:b/>
          <w:bCs/>
          <w:sz w:val="28"/>
          <w:szCs w:val="28"/>
          <w:lang w:val="vi-VN"/>
        </w:rPr>
        <w:t xml:space="preserve"> </w:t>
      </w:r>
      <w:r w:rsidRPr="00D82FEB">
        <w:rPr>
          <w:rFonts w:ascii="Times New Roman" w:eastAsia="Times New Roman" w:hAnsi="Times New Roman" w:cs="Times New Roman"/>
          <w:b/>
          <w:bCs/>
          <w:sz w:val="28"/>
          <w:szCs w:val="28"/>
          <w:lang w:val="vi-VN"/>
        </w:rPr>
        <w:t xml:space="preserve">nhiệm vụ </w:t>
      </w:r>
      <w:r w:rsidRPr="00D82FEB">
        <w:rPr>
          <w:rFonts w:ascii="Times New Roman" w:eastAsia="Times New Roman" w:hAnsi="Times New Roman" w:cs="Times New Roman"/>
          <w:sz w:val="28"/>
          <w:szCs w:val="28"/>
          <w:lang w:val="vi-VN"/>
        </w:rPr>
        <w:t>quá hạn</w:t>
      </w:r>
      <w:r w:rsidR="00E34A1F" w:rsidRPr="00D82FEB">
        <w:rPr>
          <w:rFonts w:ascii="Times New Roman" w:eastAsia="Times New Roman" w:hAnsi="Times New Roman" w:cs="Times New Roman"/>
          <w:sz w:val="28"/>
          <w:szCs w:val="28"/>
          <w:lang w:val="vi-VN"/>
        </w:rPr>
        <w:t xml:space="preserve"> (nêu tại Phụ lục 01)</w:t>
      </w:r>
      <w:r w:rsidRPr="00D82FEB">
        <w:rPr>
          <w:rFonts w:ascii="Times New Roman" w:eastAsia="Times New Roman" w:hAnsi="Times New Roman" w:cs="Times New Roman"/>
          <w:sz w:val="28"/>
          <w:szCs w:val="28"/>
          <w:lang w:val="vi-VN"/>
        </w:rPr>
        <w:t>; không để tình trạng tồn đọng, nhiệm vụ chưa hoàn đúng hạn.</w:t>
      </w:r>
    </w:p>
    <w:p w14:paraId="3779C2C9" w14:textId="1B36C669" w:rsidR="00BB62E4" w:rsidRPr="00D82FEB" w:rsidRDefault="00BB62E4" w:rsidP="00AB65AE">
      <w:pPr>
        <w:spacing w:before="120" w:after="120" w:line="276" w:lineRule="auto"/>
        <w:ind w:firstLine="720"/>
        <w:jc w:val="both"/>
        <w:rPr>
          <w:rFonts w:ascii="Times New Roman" w:eastAsia="Times New Roman" w:hAnsi="Times New Roman" w:cs="Times New Roman"/>
          <w:sz w:val="28"/>
          <w:szCs w:val="28"/>
          <w:lang w:val="vi-VN"/>
        </w:rPr>
      </w:pPr>
      <w:r w:rsidRPr="00D82FEB">
        <w:rPr>
          <w:rFonts w:ascii="Times New Roman" w:eastAsia="Times New Roman" w:hAnsi="Times New Roman" w:cs="Times New Roman"/>
          <w:sz w:val="28"/>
          <w:szCs w:val="28"/>
          <w:lang w:val="vi-VN"/>
        </w:rPr>
        <w:t>2. Người đứng đầu cơ quan, đơn vị và cán bộ, công chức, viên chức, người lao động tham gia xây dựng, ban hành và triển khai các cơ chế, chính sách, lập, tổng hợp, đề xuất dự toán cho lĩnh KHCN, ĐMST, CĐS được xem xét loại trừ, miễn trách nhiệm đối với trường hợp đã thực hiện đầy đủ các quy trình, quy định liên quan, không tư lợi trong quá trình thực hiện nhiệm vụ, nhưng có thiệt hại do rủi ro khách quan.</w:t>
      </w:r>
    </w:p>
    <w:p w14:paraId="7BFAB4AD" w14:textId="2FC8FEBC" w:rsidR="000C7827" w:rsidRPr="00D82FEB" w:rsidRDefault="00BE6BA1" w:rsidP="00AB65AE">
      <w:pPr>
        <w:spacing w:before="120" w:after="120" w:line="276" w:lineRule="auto"/>
        <w:ind w:firstLine="720"/>
        <w:jc w:val="both"/>
        <w:rPr>
          <w:rFonts w:ascii="Times New Roman" w:eastAsia="Times New Roman" w:hAnsi="Times New Roman" w:cs="Times New Roman"/>
          <w:sz w:val="28"/>
          <w:szCs w:val="28"/>
          <w:lang w:val="en-US"/>
        </w:rPr>
      </w:pPr>
      <w:r w:rsidRPr="00D82FEB">
        <w:rPr>
          <w:rFonts w:ascii="Times New Roman" w:eastAsia="Times New Roman" w:hAnsi="Times New Roman" w:cs="Times New Roman"/>
          <w:sz w:val="28"/>
          <w:szCs w:val="28"/>
          <w:lang w:val="vi-VN"/>
        </w:rPr>
        <w:t>3</w:t>
      </w:r>
      <w:r w:rsidR="000C7827" w:rsidRPr="00D82FEB">
        <w:rPr>
          <w:rFonts w:ascii="Times New Roman" w:eastAsia="Times New Roman" w:hAnsi="Times New Roman" w:cs="Times New Roman"/>
          <w:sz w:val="28"/>
          <w:szCs w:val="28"/>
          <w:lang w:val="vi-VN"/>
        </w:rPr>
        <w:t xml:space="preserve">. Các bộ, ngành, địa phương thực hiện </w:t>
      </w:r>
      <w:r w:rsidR="0078667B" w:rsidRPr="00D82FEB">
        <w:rPr>
          <w:rFonts w:ascii="Times New Roman" w:eastAsia="Times New Roman" w:hAnsi="Times New Roman" w:cs="Times New Roman"/>
          <w:sz w:val="28"/>
          <w:szCs w:val="28"/>
          <w:lang w:val="vi-VN"/>
        </w:rPr>
        <w:t>việc cập nhật thông tin, dữ liệu về tiến độ và kết quả triển khai các nhiệm vụ, giải pháp được giao trên Hệ thống thông tin giám sát, đánh giá việc thực hiện Nghị quyết số 57-NQ/TW (http://nq57.vn), bảo đảm tính kịp thời, đầy đủ, chính xác và đồng bộ, phục vụ hiệu quả công tác theo dõi, đôn đốc, chỉ đạo, điều hành của các cấp có thẩm quyền</w:t>
      </w:r>
      <w:r w:rsidR="000C7827" w:rsidRPr="00D82FEB">
        <w:rPr>
          <w:rFonts w:ascii="Times New Roman" w:eastAsia="Times New Roman" w:hAnsi="Times New Roman" w:cs="Times New Roman"/>
          <w:sz w:val="28"/>
          <w:szCs w:val="28"/>
          <w:lang w:val="vi-VN"/>
        </w:rPr>
        <w:t>.</w:t>
      </w:r>
    </w:p>
    <w:p w14:paraId="439682BC" w14:textId="77777777" w:rsidR="00F87BFD" w:rsidRDefault="00F87BFD" w:rsidP="00F87BFD">
      <w:pPr>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4. </w:t>
      </w:r>
      <w:r w:rsidRPr="00A9411C">
        <w:rPr>
          <w:rFonts w:ascii="Times New Roman" w:eastAsia="Times New Roman" w:hAnsi="Times New Roman" w:cs="Times New Roman"/>
          <w:sz w:val="28"/>
          <w:szCs w:val="28"/>
          <w:lang w:val="en-US"/>
        </w:rPr>
        <w:t>Các bộ ngành, địa phương khẩn trương xây dựng bài toán lớn của ngành, lĩnh vực, địa phương mình, đề xuất các nhiệm vụ, dự án trọng điểm có tính chất lan toả của ngành, địa phương, tạo sự đột phá phát triển khoa học công nghệ đổi, mới sáng tạo và chuyển đổi số thực hiện giai đoạn 2026-2030, bám sát chủ trương của Đảng, pháp luật của nhà nước, chỉ đạo của Ban chỉ đạo Trung ương về phát triển khoa học, công nghệ, đổi mới sáng tạo và chuyển đổi số.</w:t>
      </w:r>
    </w:p>
    <w:p w14:paraId="7390CF75" w14:textId="35807500" w:rsidR="00B549A4" w:rsidRPr="00D82FEB" w:rsidRDefault="00F87BFD" w:rsidP="00B549A4">
      <w:pPr>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sidR="00B549A4" w:rsidRPr="00D82FEB">
        <w:rPr>
          <w:rFonts w:ascii="Times New Roman" w:eastAsia="Times New Roman" w:hAnsi="Times New Roman" w:cs="Times New Roman"/>
          <w:sz w:val="28"/>
          <w:szCs w:val="28"/>
          <w:lang w:val="en-US"/>
        </w:rPr>
        <w:t xml:space="preserve">. </w:t>
      </w:r>
      <w:r w:rsidR="00A40263">
        <w:rPr>
          <w:rFonts w:ascii="Times New Roman" w:eastAsia="Times New Roman" w:hAnsi="Times New Roman" w:cs="Times New Roman"/>
          <w:sz w:val="28"/>
          <w:szCs w:val="28"/>
          <w:lang w:val="en-US"/>
        </w:rPr>
        <w:t>Thủ tướng Chính phủ chỉ đạo, g</w:t>
      </w:r>
      <w:r w:rsidR="00B549A4" w:rsidRPr="00D82FEB">
        <w:rPr>
          <w:rFonts w:ascii="Times New Roman" w:eastAsia="Times New Roman" w:hAnsi="Times New Roman" w:cs="Times New Roman"/>
          <w:sz w:val="28"/>
          <w:szCs w:val="28"/>
          <w:lang w:val="en-US"/>
        </w:rPr>
        <w:t xml:space="preserve">iao </w:t>
      </w:r>
      <w:r w:rsidR="00BC1F5F" w:rsidRPr="00D82FEB">
        <w:rPr>
          <w:rFonts w:ascii="Times New Roman" w:eastAsia="Times New Roman" w:hAnsi="Times New Roman" w:cs="Times New Roman"/>
          <w:sz w:val="28"/>
          <w:szCs w:val="28"/>
          <w:lang w:val="en-US"/>
        </w:rPr>
        <w:t>cơ quan</w:t>
      </w:r>
      <w:r w:rsidR="00394F6D" w:rsidRPr="00D82FEB">
        <w:rPr>
          <w:rFonts w:ascii="Times New Roman" w:eastAsia="Times New Roman" w:hAnsi="Times New Roman" w:cs="Times New Roman"/>
          <w:sz w:val="28"/>
          <w:szCs w:val="28"/>
          <w:lang w:val="en-US"/>
        </w:rPr>
        <w:t xml:space="preserve"> có chức năng, thẩm quyền thực hiện</w:t>
      </w:r>
      <w:r w:rsidR="00B549A4" w:rsidRPr="00D82FEB">
        <w:rPr>
          <w:rFonts w:ascii="Times New Roman" w:eastAsia="Times New Roman" w:hAnsi="Times New Roman" w:cs="Times New Roman"/>
          <w:sz w:val="28"/>
          <w:szCs w:val="28"/>
          <w:lang w:val="en-US"/>
        </w:rPr>
        <w:t xml:space="preserve"> đánh giá, xếp hạng và công bố công khai mức độ sẵn sàng chia sẻ dữ liệu của các bộ, ngành hàng quý; ban hành quy định theo nguyên tắc "dữ liệu phải được chia sẻ theo mặc định", trừ các dữ liệu thuộc danh mục bí mật nhà nước. Bất kỳ sự từ chối chia sẻ nào đều phải được giải trình trực tiếp với Thủ tướng Chính phủ.</w:t>
      </w:r>
    </w:p>
    <w:p w14:paraId="1573A621" w14:textId="606C8569" w:rsidR="00B549A4" w:rsidRPr="00D82FEB" w:rsidRDefault="00F87BFD" w:rsidP="00B549A4">
      <w:pPr>
        <w:spacing w:before="120" w:after="120" w:line="360" w:lineRule="exact"/>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00B549A4" w:rsidRPr="00D82FEB">
        <w:rPr>
          <w:rFonts w:ascii="Times New Roman" w:eastAsia="Times New Roman" w:hAnsi="Times New Roman" w:cs="Times New Roman"/>
          <w:sz w:val="28"/>
          <w:szCs w:val="28"/>
          <w:lang w:val="en-US"/>
        </w:rPr>
        <w:t xml:space="preserve">. </w:t>
      </w:r>
      <w:r w:rsidR="00A40263">
        <w:rPr>
          <w:rFonts w:ascii="Times New Roman" w:eastAsia="Times New Roman" w:hAnsi="Times New Roman" w:cs="Times New Roman"/>
          <w:sz w:val="28"/>
          <w:szCs w:val="28"/>
          <w:lang w:val="en-US"/>
        </w:rPr>
        <w:t>Thủ tướng Chính phủ chỉ đạo, g</w:t>
      </w:r>
      <w:r w:rsidR="00A40263" w:rsidRPr="00D82FEB">
        <w:rPr>
          <w:rFonts w:ascii="Times New Roman" w:eastAsia="Times New Roman" w:hAnsi="Times New Roman" w:cs="Times New Roman"/>
          <w:sz w:val="28"/>
          <w:szCs w:val="28"/>
          <w:lang w:val="en-US"/>
        </w:rPr>
        <w:t xml:space="preserve">iao </w:t>
      </w:r>
      <w:r w:rsidR="0006556E" w:rsidRPr="00A512DC">
        <w:rPr>
          <w:rFonts w:ascii="Times New Roman" w:eastAsia="Times New Roman" w:hAnsi="Times New Roman" w:cs="Times New Roman"/>
          <w:sz w:val="28"/>
          <w:szCs w:val="28"/>
          <w:lang w:val="en-US"/>
        </w:rPr>
        <w:t>cơ quan có chức năng, thẩm quyền</w:t>
      </w:r>
      <w:r w:rsidR="00B549A4" w:rsidRPr="00D82FEB">
        <w:rPr>
          <w:rFonts w:ascii="Times New Roman" w:eastAsia="Times New Roman" w:hAnsi="Times New Roman" w:cs="Times New Roman"/>
          <w:sz w:val="28"/>
          <w:szCs w:val="28"/>
          <w:lang w:val="en-US"/>
        </w:rPr>
        <w:t xml:space="preserve"> xây dựng, trình Thủ tuóng Chính phủ ban hành Chỉ thị bắt buộc về đào tạo và đánh giá kỹ năng số cho toàn bộ cán bộ, công chức, viên chức. Triển khai các chương trình đào tạo lại quy mô lớn cho người lao động để thích ứng với yêu cầu mới của thị trường lao động mới./.</w:t>
      </w:r>
    </w:p>
    <w:p w14:paraId="275450BF" w14:textId="13FBECAC" w:rsidR="00BB6A8B" w:rsidRPr="00D82FEB" w:rsidRDefault="001961E6" w:rsidP="001961E6">
      <w:pPr>
        <w:spacing w:before="120" w:after="120" w:line="360" w:lineRule="exact"/>
        <w:ind w:firstLine="720"/>
        <w:jc w:val="right"/>
        <w:rPr>
          <w:rFonts w:ascii="Times New Roman" w:eastAsia="Times New Roman" w:hAnsi="Times New Roman" w:cs="Times New Roman"/>
          <w:b/>
          <w:bCs/>
          <w:sz w:val="28"/>
          <w:szCs w:val="28"/>
          <w:lang w:val="vi-VN"/>
        </w:rPr>
      </w:pPr>
      <w:bookmarkStart w:id="3" w:name="_heading=h.u1h53p9hv2rn" w:colFirst="0" w:colLast="0"/>
      <w:bookmarkEnd w:id="3"/>
      <w:r w:rsidRPr="00D82FEB">
        <w:rPr>
          <w:rFonts w:ascii="Times New Roman" w:eastAsia="Times New Roman" w:hAnsi="Times New Roman" w:cs="Times New Roman"/>
          <w:b/>
          <w:bCs/>
          <w:sz w:val="28"/>
          <w:szCs w:val="28"/>
          <w:lang w:val="vi-VN"/>
        </w:rPr>
        <w:t>BỘ KHOA HỌC VÀ CÔNG NGHỆ</w:t>
      </w:r>
    </w:p>
    <w:sectPr w:rsidR="00BB6A8B" w:rsidRPr="00D82FEB" w:rsidSect="00A344FA">
      <w:headerReference w:type="default" r:id="rId8"/>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CA42" w14:textId="77777777" w:rsidR="00E540DC" w:rsidRDefault="00E540DC" w:rsidP="000C7827">
      <w:pPr>
        <w:spacing w:after="0" w:line="240" w:lineRule="auto"/>
      </w:pPr>
      <w:r>
        <w:separator/>
      </w:r>
    </w:p>
  </w:endnote>
  <w:endnote w:type="continuationSeparator" w:id="0">
    <w:p w14:paraId="26FDC814" w14:textId="77777777" w:rsidR="00E540DC" w:rsidRDefault="00E540DC" w:rsidP="000C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1FA3" w14:textId="77777777" w:rsidR="00E540DC" w:rsidRDefault="00E540DC" w:rsidP="000C7827">
      <w:pPr>
        <w:spacing w:after="0" w:line="240" w:lineRule="auto"/>
      </w:pPr>
      <w:r>
        <w:separator/>
      </w:r>
    </w:p>
  </w:footnote>
  <w:footnote w:type="continuationSeparator" w:id="0">
    <w:p w14:paraId="467A6AE8" w14:textId="77777777" w:rsidR="00E540DC" w:rsidRDefault="00E540DC" w:rsidP="000C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CB22" w14:textId="77777777" w:rsidR="000C7827" w:rsidRDefault="000C782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71EC">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38ACB6D0" w14:textId="77777777" w:rsidR="000C7827" w:rsidRDefault="000C7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0BB0"/>
    <w:multiLevelType w:val="multilevel"/>
    <w:tmpl w:val="0528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306CC"/>
    <w:multiLevelType w:val="multilevel"/>
    <w:tmpl w:val="014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568293">
    <w:abstractNumId w:val="1"/>
  </w:num>
  <w:num w:numId="2" w16cid:durableId="80801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27"/>
    <w:rsid w:val="0000283E"/>
    <w:rsid w:val="00004D9B"/>
    <w:rsid w:val="00005C4F"/>
    <w:rsid w:val="00006E22"/>
    <w:rsid w:val="00010CBF"/>
    <w:rsid w:val="00012D06"/>
    <w:rsid w:val="00013286"/>
    <w:rsid w:val="000139E8"/>
    <w:rsid w:val="00014948"/>
    <w:rsid w:val="00015D37"/>
    <w:rsid w:val="0001649E"/>
    <w:rsid w:val="0002190A"/>
    <w:rsid w:val="00021EFE"/>
    <w:rsid w:val="000278FB"/>
    <w:rsid w:val="00030281"/>
    <w:rsid w:val="000331BF"/>
    <w:rsid w:val="0003352E"/>
    <w:rsid w:val="00040551"/>
    <w:rsid w:val="00041957"/>
    <w:rsid w:val="00041C31"/>
    <w:rsid w:val="00044E5C"/>
    <w:rsid w:val="00047714"/>
    <w:rsid w:val="00061D0E"/>
    <w:rsid w:val="000623CF"/>
    <w:rsid w:val="000624F8"/>
    <w:rsid w:val="0006289A"/>
    <w:rsid w:val="00063011"/>
    <w:rsid w:val="000649B0"/>
    <w:rsid w:val="0006556E"/>
    <w:rsid w:val="000738F1"/>
    <w:rsid w:val="00073D8F"/>
    <w:rsid w:val="00074A36"/>
    <w:rsid w:val="00074ED8"/>
    <w:rsid w:val="00077942"/>
    <w:rsid w:val="00080B49"/>
    <w:rsid w:val="00081F01"/>
    <w:rsid w:val="00084951"/>
    <w:rsid w:val="0008653A"/>
    <w:rsid w:val="000922F2"/>
    <w:rsid w:val="00092489"/>
    <w:rsid w:val="0009627E"/>
    <w:rsid w:val="00097231"/>
    <w:rsid w:val="00097BB0"/>
    <w:rsid w:val="000A1F9E"/>
    <w:rsid w:val="000A2699"/>
    <w:rsid w:val="000A3B25"/>
    <w:rsid w:val="000B0DA8"/>
    <w:rsid w:val="000B0F3F"/>
    <w:rsid w:val="000B1F4A"/>
    <w:rsid w:val="000B3A02"/>
    <w:rsid w:val="000B68BC"/>
    <w:rsid w:val="000B7D41"/>
    <w:rsid w:val="000C0DF5"/>
    <w:rsid w:val="000C31A6"/>
    <w:rsid w:val="000C4652"/>
    <w:rsid w:val="000C4AC7"/>
    <w:rsid w:val="000C62E2"/>
    <w:rsid w:val="000C73F6"/>
    <w:rsid w:val="000C7827"/>
    <w:rsid w:val="000C7982"/>
    <w:rsid w:val="000D3E3B"/>
    <w:rsid w:val="000D6B10"/>
    <w:rsid w:val="000D738C"/>
    <w:rsid w:val="000E3B98"/>
    <w:rsid w:val="000E3CBA"/>
    <w:rsid w:val="000E4066"/>
    <w:rsid w:val="000E4665"/>
    <w:rsid w:val="000E5525"/>
    <w:rsid w:val="000E567D"/>
    <w:rsid w:val="000E62D0"/>
    <w:rsid w:val="000F38C1"/>
    <w:rsid w:val="000F4659"/>
    <w:rsid w:val="000F4F1D"/>
    <w:rsid w:val="000F7EFD"/>
    <w:rsid w:val="00103A59"/>
    <w:rsid w:val="001046FB"/>
    <w:rsid w:val="001077FE"/>
    <w:rsid w:val="0011022B"/>
    <w:rsid w:val="00111D31"/>
    <w:rsid w:val="0011255E"/>
    <w:rsid w:val="00113366"/>
    <w:rsid w:val="00122173"/>
    <w:rsid w:val="0012230C"/>
    <w:rsid w:val="00125D72"/>
    <w:rsid w:val="00125E45"/>
    <w:rsid w:val="00127488"/>
    <w:rsid w:val="0013248E"/>
    <w:rsid w:val="0013377E"/>
    <w:rsid w:val="00141C94"/>
    <w:rsid w:val="001425D7"/>
    <w:rsid w:val="0014681D"/>
    <w:rsid w:val="00147A15"/>
    <w:rsid w:val="00150344"/>
    <w:rsid w:val="00151DCE"/>
    <w:rsid w:val="00154059"/>
    <w:rsid w:val="00156A52"/>
    <w:rsid w:val="00161D98"/>
    <w:rsid w:val="001640AC"/>
    <w:rsid w:val="00164E74"/>
    <w:rsid w:val="00165606"/>
    <w:rsid w:val="00166B18"/>
    <w:rsid w:val="00167946"/>
    <w:rsid w:val="00167E98"/>
    <w:rsid w:val="00171F94"/>
    <w:rsid w:val="001727D4"/>
    <w:rsid w:val="00175429"/>
    <w:rsid w:val="0017627E"/>
    <w:rsid w:val="00176B46"/>
    <w:rsid w:val="0018074A"/>
    <w:rsid w:val="00182216"/>
    <w:rsid w:val="001858CF"/>
    <w:rsid w:val="00185F9F"/>
    <w:rsid w:val="001905AF"/>
    <w:rsid w:val="00192A73"/>
    <w:rsid w:val="00194D1E"/>
    <w:rsid w:val="00195A48"/>
    <w:rsid w:val="00195FEB"/>
    <w:rsid w:val="0019602C"/>
    <w:rsid w:val="001961E6"/>
    <w:rsid w:val="001A0784"/>
    <w:rsid w:val="001A078F"/>
    <w:rsid w:val="001A084B"/>
    <w:rsid w:val="001A0F4F"/>
    <w:rsid w:val="001A2612"/>
    <w:rsid w:val="001A5A80"/>
    <w:rsid w:val="001B03BB"/>
    <w:rsid w:val="001B136E"/>
    <w:rsid w:val="001B15DB"/>
    <w:rsid w:val="001B46DC"/>
    <w:rsid w:val="001C5F01"/>
    <w:rsid w:val="001D0CC0"/>
    <w:rsid w:val="001D631A"/>
    <w:rsid w:val="001D6B10"/>
    <w:rsid w:val="001D6C19"/>
    <w:rsid w:val="001D78FB"/>
    <w:rsid w:val="001E159A"/>
    <w:rsid w:val="001E3EA1"/>
    <w:rsid w:val="001E5197"/>
    <w:rsid w:val="001E7024"/>
    <w:rsid w:val="001F2A19"/>
    <w:rsid w:val="001F3477"/>
    <w:rsid w:val="001F34D6"/>
    <w:rsid w:val="001F3FEA"/>
    <w:rsid w:val="001F49D5"/>
    <w:rsid w:val="001F6015"/>
    <w:rsid w:val="001F7443"/>
    <w:rsid w:val="00203FFC"/>
    <w:rsid w:val="0020774C"/>
    <w:rsid w:val="00207F5C"/>
    <w:rsid w:val="0021640F"/>
    <w:rsid w:val="00220244"/>
    <w:rsid w:val="002221E6"/>
    <w:rsid w:val="00227981"/>
    <w:rsid w:val="00230A84"/>
    <w:rsid w:val="00230E49"/>
    <w:rsid w:val="002315D3"/>
    <w:rsid w:val="002329F1"/>
    <w:rsid w:val="0023382B"/>
    <w:rsid w:val="0023728F"/>
    <w:rsid w:val="0024063A"/>
    <w:rsid w:val="00243FCF"/>
    <w:rsid w:val="00246DEF"/>
    <w:rsid w:val="00247FFD"/>
    <w:rsid w:val="00250744"/>
    <w:rsid w:val="00252F67"/>
    <w:rsid w:val="00254586"/>
    <w:rsid w:val="00255EEA"/>
    <w:rsid w:val="00256A52"/>
    <w:rsid w:val="002603D8"/>
    <w:rsid w:val="00262603"/>
    <w:rsid w:val="002638EF"/>
    <w:rsid w:val="002643AE"/>
    <w:rsid w:val="0026653E"/>
    <w:rsid w:val="00266DD1"/>
    <w:rsid w:val="002718E8"/>
    <w:rsid w:val="0027470A"/>
    <w:rsid w:val="00277098"/>
    <w:rsid w:val="0028234F"/>
    <w:rsid w:val="00283EDD"/>
    <w:rsid w:val="0029119D"/>
    <w:rsid w:val="00293551"/>
    <w:rsid w:val="0029414E"/>
    <w:rsid w:val="00296D5A"/>
    <w:rsid w:val="002971F5"/>
    <w:rsid w:val="0029757A"/>
    <w:rsid w:val="002A16A2"/>
    <w:rsid w:val="002A2BC1"/>
    <w:rsid w:val="002A532E"/>
    <w:rsid w:val="002A53F1"/>
    <w:rsid w:val="002A58DA"/>
    <w:rsid w:val="002A7007"/>
    <w:rsid w:val="002B0EDF"/>
    <w:rsid w:val="002B165D"/>
    <w:rsid w:val="002B4276"/>
    <w:rsid w:val="002B4307"/>
    <w:rsid w:val="002B5B24"/>
    <w:rsid w:val="002B6A41"/>
    <w:rsid w:val="002B71E1"/>
    <w:rsid w:val="002C11E3"/>
    <w:rsid w:val="002C450F"/>
    <w:rsid w:val="002C4D2D"/>
    <w:rsid w:val="002C5F48"/>
    <w:rsid w:val="002D127E"/>
    <w:rsid w:val="002D2050"/>
    <w:rsid w:val="002D3840"/>
    <w:rsid w:val="002D5743"/>
    <w:rsid w:val="002D7DC3"/>
    <w:rsid w:val="002E0A55"/>
    <w:rsid w:val="002E0BB9"/>
    <w:rsid w:val="002E46FF"/>
    <w:rsid w:val="002E58CB"/>
    <w:rsid w:val="002E6DF3"/>
    <w:rsid w:val="002F006C"/>
    <w:rsid w:val="002F0472"/>
    <w:rsid w:val="002F0D35"/>
    <w:rsid w:val="002F1637"/>
    <w:rsid w:val="002F2DD1"/>
    <w:rsid w:val="002F45B4"/>
    <w:rsid w:val="002F5D94"/>
    <w:rsid w:val="002F6834"/>
    <w:rsid w:val="003023A3"/>
    <w:rsid w:val="00302B72"/>
    <w:rsid w:val="00305131"/>
    <w:rsid w:val="00305914"/>
    <w:rsid w:val="00306D09"/>
    <w:rsid w:val="00310488"/>
    <w:rsid w:val="00312148"/>
    <w:rsid w:val="00313350"/>
    <w:rsid w:val="003146E3"/>
    <w:rsid w:val="003244AC"/>
    <w:rsid w:val="003257ED"/>
    <w:rsid w:val="00327B9C"/>
    <w:rsid w:val="00332FA3"/>
    <w:rsid w:val="00333D49"/>
    <w:rsid w:val="00334C98"/>
    <w:rsid w:val="0033571D"/>
    <w:rsid w:val="00335E98"/>
    <w:rsid w:val="003362F1"/>
    <w:rsid w:val="0034019F"/>
    <w:rsid w:val="00340849"/>
    <w:rsid w:val="00340BBD"/>
    <w:rsid w:val="003416BF"/>
    <w:rsid w:val="00342F89"/>
    <w:rsid w:val="00343067"/>
    <w:rsid w:val="00344C8B"/>
    <w:rsid w:val="00345DD3"/>
    <w:rsid w:val="003465E9"/>
    <w:rsid w:val="00351672"/>
    <w:rsid w:val="00351979"/>
    <w:rsid w:val="00351B4B"/>
    <w:rsid w:val="00361EBA"/>
    <w:rsid w:val="00364660"/>
    <w:rsid w:val="00365B7B"/>
    <w:rsid w:val="00365FB1"/>
    <w:rsid w:val="00366C35"/>
    <w:rsid w:val="0037121B"/>
    <w:rsid w:val="00373034"/>
    <w:rsid w:val="00374168"/>
    <w:rsid w:val="00374CB6"/>
    <w:rsid w:val="00374F07"/>
    <w:rsid w:val="0037541D"/>
    <w:rsid w:val="00375474"/>
    <w:rsid w:val="00375DD5"/>
    <w:rsid w:val="00375E97"/>
    <w:rsid w:val="00376433"/>
    <w:rsid w:val="0038012E"/>
    <w:rsid w:val="0038361D"/>
    <w:rsid w:val="00384A35"/>
    <w:rsid w:val="0039091F"/>
    <w:rsid w:val="00391CD7"/>
    <w:rsid w:val="00392CD2"/>
    <w:rsid w:val="00393AFB"/>
    <w:rsid w:val="00394F6D"/>
    <w:rsid w:val="00395531"/>
    <w:rsid w:val="00395E45"/>
    <w:rsid w:val="003963E4"/>
    <w:rsid w:val="003965BB"/>
    <w:rsid w:val="00397058"/>
    <w:rsid w:val="003A1183"/>
    <w:rsid w:val="003A1ACA"/>
    <w:rsid w:val="003A39AA"/>
    <w:rsid w:val="003B06B3"/>
    <w:rsid w:val="003B137F"/>
    <w:rsid w:val="003B13CF"/>
    <w:rsid w:val="003B4202"/>
    <w:rsid w:val="003B575D"/>
    <w:rsid w:val="003B7503"/>
    <w:rsid w:val="003B776C"/>
    <w:rsid w:val="003C1C97"/>
    <w:rsid w:val="003C26A6"/>
    <w:rsid w:val="003C7099"/>
    <w:rsid w:val="003C71AB"/>
    <w:rsid w:val="003D16AF"/>
    <w:rsid w:val="003D1762"/>
    <w:rsid w:val="003D66D5"/>
    <w:rsid w:val="003D7441"/>
    <w:rsid w:val="003D79B1"/>
    <w:rsid w:val="003E0146"/>
    <w:rsid w:val="003E052A"/>
    <w:rsid w:val="003E3992"/>
    <w:rsid w:val="003E568C"/>
    <w:rsid w:val="003E5FAF"/>
    <w:rsid w:val="003F104A"/>
    <w:rsid w:val="003F2865"/>
    <w:rsid w:val="003F67DF"/>
    <w:rsid w:val="00400689"/>
    <w:rsid w:val="004033B9"/>
    <w:rsid w:val="00404EEA"/>
    <w:rsid w:val="00404FCB"/>
    <w:rsid w:val="00411618"/>
    <w:rsid w:val="0041226D"/>
    <w:rsid w:val="00412F0B"/>
    <w:rsid w:val="004131ED"/>
    <w:rsid w:val="00413AD4"/>
    <w:rsid w:val="00414A6E"/>
    <w:rsid w:val="00416543"/>
    <w:rsid w:val="004178EF"/>
    <w:rsid w:val="00422161"/>
    <w:rsid w:val="00424C46"/>
    <w:rsid w:val="00426548"/>
    <w:rsid w:val="004316FF"/>
    <w:rsid w:val="004408BF"/>
    <w:rsid w:val="00443546"/>
    <w:rsid w:val="00446761"/>
    <w:rsid w:val="00446B56"/>
    <w:rsid w:val="0044719C"/>
    <w:rsid w:val="0045059E"/>
    <w:rsid w:val="0045563F"/>
    <w:rsid w:val="004559AF"/>
    <w:rsid w:val="0045687A"/>
    <w:rsid w:val="00457313"/>
    <w:rsid w:val="0046019B"/>
    <w:rsid w:val="00461CE5"/>
    <w:rsid w:val="00466E31"/>
    <w:rsid w:val="00470602"/>
    <w:rsid w:val="004713CE"/>
    <w:rsid w:val="00474AED"/>
    <w:rsid w:val="004768BB"/>
    <w:rsid w:val="00480C4B"/>
    <w:rsid w:val="004815AC"/>
    <w:rsid w:val="004818A3"/>
    <w:rsid w:val="00482A29"/>
    <w:rsid w:val="00482D38"/>
    <w:rsid w:val="00486FE5"/>
    <w:rsid w:val="00490E44"/>
    <w:rsid w:val="00491A58"/>
    <w:rsid w:val="00493719"/>
    <w:rsid w:val="004939F2"/>
    <w:rsid w:val="004957BE"/>
    <w:rsid w:val="00497E77"/>
    <w:rsid w:val="004A333B"/>
    <w:rsid w:val="004A49ED"/>
    <w:rsid w:val="004A7646"/>
    <w:rsid w:val="004A7789"/>
    <w:rsid w:val="004A7B61"/>
    <w:rsid w:val="004B0A88"/>
    <w:rsid w:val="004B3377"/>
    <w:rsid w:val="004B4269"/>
    <w:rsid w:val="004B4C71"/>
    <w:rsid w:val="004B4D94"/>
    <w:rsid w:val="004B7418"/>
    <w:rsid w:val="004C0352"/>
    <w:rsid w:val="004C15CF"/>
    <w:rsid w:val="004C1929"/>
    <w:rsid w:val="004C2129"/>
    <w:rsid w:val="004C4BCA"/>
    <w:rsid w:val="004D279E"/>
    <w:rsid w:val="004D3886"/>
    <w:rsid w:val="004D451B"/>
    <w:rsid w:val="004D7B19"/>
    <w:rsid w:val="004E389F"/>
    <w:rsid w:val="004E3DDA"/>
    <w:rsid w:val="004E6E4B"/>
    <w:rsid w:val="004F0AEA"/>
    <w:rsid w:val="004F151D"/>
    <w:rsid w:val="004F1886"/>
    <w:rsid w:val="004F1F77"/>
    <w:rsid w:val="004F2EC1"/>
    <w:rsid w:val="004F3B31"/>
    <w:rsid w:val="004F6194"/>
    <w:rsid w:val="004F63BE"/>
    <w:rsid w:val="004F65F3"/>
    <w:rsid w:val="00502251"/>
    <w:rsid w:val="00502729"/>
    <w:rsid w:val="00502E5B"/>
    <w:rsid w:val="00502F71"/>
    <w:rsid w:val="00510C15"/>
    <w:rsid w:val="00523698"/>
    <w:rsid w:val="00524B65"/>
    <w:rsid w:val="00525EE0"/>
    <w:rsid w:val="0053360A"/>
    <w:rsid w:val="00533CE7"/>
    <w:rsid w:val="005351FB"/>
    <w:rsid w:val="005352CE"/>
    <w:rsid w:val="005366A2"/>
    <w:rsid w:val="00545231"/>
    <w:rsid w:val="0054597F"/>
    <w:rsid w:val="0054743A"/>
    <w:rsid w:val="00550B23"/>
    <w:rsid w:val="00553D2E"/>
    <w:rsid w:val="00560445"/>
    <w:rsid w:val="005604B6"/>
    <w:rsid w:val="00561407"/>
    <w:rsid w:val="00561E62"/>
    <w:rsid w:val="00562FA9"/>
    <w:rsid w:val="005644A1"/>
    <w:rsid w:val="00566309"/>
    <w:rsid w:val="005674B6"/>
    <w:rsid w:val="00567A71"/>
    <w:rsid w:val="00567E79"/>
    <w:rsid w:val="005731DC"/>
    <w:rsid w:val="005733BD"/>
    <w:rsid w:val="00574640"/>
    <w:rsid w:val="0057608B"/>
    <w:rsid w:val="0057671A"/>
    <w:rsid w:val="00576FFA"/>
    <w:rsid w:val="005811F3"/>
    <w:rsid w:val="0058234E"/>
    <w:rsid w:val="0058583D"/>
    <w:rsid w:val="00585EC0"/>
    <w:rsid w:val="00586C82"/>
    <w:rsid w:val="005905C4"/>
    <w:rsid w:val="00590DD8"/>
    <w:rsid w:val="005916EF"/>
    <w:rsid w:val="0059222E"/>
    <w:rsid w:val="0059301C"/>
    <w:rsid w:val="005939FF"/>
    <w:rsid w:val="005940C8"/>
    <w:rsid w:val="005946A7"/>
    <w:rsid w:val="00595CB8"/>
    <w:rsid w:val="00596478"/>
    <w:rsid w:val="00596C32"/>
    <w:rsid w:val="00597A5F"/>
    <w:rsid w:val="005A149F"/>
    <w:rsid w:val="005A2CC9"/>
    <w:rsid w:val="005A548D"/>
    <w:rsid w:val="005A592D"/>
    <w:rsid w:val="005A5AA6"/>
    <w:rsid w:val="005A7564"/>
    <w:rsid w:val="005A76B4"/>
    <w:rsid w:val="005A7BB3"/>
    <w:rsid w:val="005B1B69"/>
    <w:rsid w:val="005B2415"/>
    <w:rsid w:val="005B5C1C"/>
    <w:rsid w:val="005C0775"/>
    <w:rsid w:val="005C0F91"/>
    <w:rsid w:val="005C2747"/>
    <w:rsid w:val="005C32CB"/>
    <w:rsid w:val="005C3B56"/>
    <w:rsid w:val="005D085C"/>
    <w:rsid w:val="005D15F0"/>
    <w:rsid w:val="005D16C7"/>
    <w:rsid w:val="005D485A"/>
    <w:rsid w:val="005D67BE"/>
    <w:rsid w:val="005D76FF"/>
    <w:rsid w:val="005E1C0C"/>
    <w:rsid w:val="005E5580"/>
    <w:rsid w:val="005E5964"/>
    <w:rsid w:val="005E635E"/>
    <w:rsid w:val="005E7E8D"/>
    <w:rsid w:val="005F064D"/>
    <w:rsid w:val="005F06A5"/>
    <w:rsid w:val="005F11FF"/>
    <w:rsid w:val="005F1715"/>
    <w:rsid w:val="005F2B58"/>
    <w:rsid w:val="005F5D2B"/>
    <w:rsid w:val="00600EAD"/>
    <w:rsid w:val="006024F8"/>
    <w:rsid w:val="00602B4E"/>
    <w:rsid w:val="00604785"/>
    <w:rsid w:val="00604A6D"/>
    <w:rsid w:val="00605A86"/>
    <w:rsid w:val="006068DE"/>
    <w:rsid w:val="006077B7"/>
    <w:rsid w:val="00610A9E"/>
    <w:rsid w:val="00623EF9"/>
    <w:rsid w:val="00626B03"/>
    <w:rsid w:val="006276DE"/>
    <w:rsid w:val="00627E50"/>
    <w:rsid w:val="00630BDB"/>
    <w:rsid w:val="006316AA"/>
    <w:rsid w:val="00637231"/>
    <w:rsid w:val="00641036"/>
    <w:rsid w:val="00642637"/>
    <w:rsid w:val="00642DE3"/>
    <w:rsid w:val="006458A6"/>
    <w:rsid w:val="006505E3"/>
    <w:rsid w:val="00653C86"/>
    <w:rsid w:val="006563C5"/>
    <w:rsid w:val="0065694C"/>
    <w:rsid w:val="00660622"/>
    <w:rsid w:val="00661061"/>
    <w:rsid w:val="00662448"/>
    <w:rsid w:val="00666607"/>
    <w:rsid w:val="00671AD0"/>
    <w:rsid w:val="00673AF3"/>
    <w:rsid w:val="00673D5E"/>
    <w:rsid w:val="006766EF"/>
    <w:rsid w:val="00682658"/>
    <w:rsid w:val="0068595F"/>
    <w:rsid w:val="00690E12"/>
    <w:rsid w:val="0069315A"/>
    <w:rsid w:val="00693655"/>
    <w:rsid w:val="00694050"/>
    <w:rsid w:val="006A4C1B"/>
    <w:rsid w:val="006A6243"/>
    <w:rsid w:val="006A62F6"/>
    <w:rsid w:val="006A6864"/>
    <w:rsid w:val="006A74A0"/>
    <w:rsid w:val="006B062B"/>
    <w:rsid w:val="006B6AA6"/>
    <w:rsid w:val="006C02C7"/>
    <w:rsid w:val="006C146A"/>
    <w:rsid w:val="006C30D5"/>
    <w:rsid w:val="006C41C9"/>
    <w:rsid w:val="006C5CBF"/>
    <w:rsid w:val="006C727A"/>
    <w:rsid w:val="006C7857"/>
    <w:rsid w:val="006D226C"/>
    <w:rsid w:val="006D3C4D"/>
    <w:rsid w:val="006D41A8"/>
    <w:rsid w:val="006D41EC"/>
    <w:rsid w:val="006D672C"/>
    <w:rsid w:val="006E181F"/>
    <w:rsid w:val="006E19E3"/>
    <w:rsid w:val="006E2DC8"/>
    <w:rsid w:val="006E5E2B"/>
    <w:rsid w:val="006F0C50"/>
    <w:rsid w:val="006F1259"/>
    <w:rsid w:val="006F1EF0"/>
    <w:rsid w:val="00700F9D"/>
    <w:rsid w:val="00701597"/>
    <w:rsid w:val="007017D7"/>
    <w:rsid w:val="007044F2"/>
    <w:rsid w:val="00704988"/>
    <w:rsid w:val="00707C36"/>
    <w:rsid w:val="00710C2E"/>
    <w:rsid w:val="00711A49"/>
    <w:rsid w:val="007133CF"/>
    <w:rsid w:val="00714A54"/>
    <w:rsid w:val="00716D52"/>
    <w:rsid w:val="00717CAC"/>
    <w:rsid w:val="007213BF"/>
    <w:rsid w:val="00721AE5"/>
    <w:rsid w:val="00721D00"/>
    <w:rsid w:val="00722411"/>
    <w:rsid w:val="007272BA"/>
    <w:rsid w:val="00731B07"/>
    <w:rsid w:val="0073259E"/>
    <w:rsid w:val="00732D80"/>
    <w:rsid w:val="007330CA"/>
    <w:rsid w:val="00733C39"/>
    <w:rsid w:val="007352EE"/>
    <w:rsid w:val="00742BB7"/>
    <w:rsid w:val="00745101"/>
    <w:rsid w:val="00751F61"/>
    <w:rsid w:val="0075278C"/>
    <w:rsid w:val="00757AC8"/>
    <w:rsid w:val="00757BBE"/>
    <w:rsid w:val="00773F0A"/>
    <w:rsid w:val="007760AB"/>
    <w:rsid w:val="00777886"/>
    <w:rsid w:val="00780603"/>
    <w:rsid w:val="0078390C"/>
    <w:rsid w:val="00786448"/>
    <w:rsid w:val="0078667B"/>
    <w:rsid w:val="00787E56"/>
    <w:rsid w:val="0079167C"/>
    <w:rsid w:val="0079200B"/>
    <w:rsid w:val="0079642C"/>
    <w:rsid w:val="007A0407"/>
    <w:rsid w:val="007A0684"/>
    <w:rsid w:val="007A1523"/>
    <w:rsid w:val="007A1649"/>
    <w:rsid w:val="007A296A"/>
    <w:rsid w:val="007A2FF5"/>
    <w:rsid w:val="007A390B"/>
    <w:rsid w:val="007A391C"/>
    <w:rsid w:val="007B0F34"/>
    <w:rsid w:val="007B193A"/>
    <w:rsid w:val="007B40EE"/>
    <w:rsid w:val="007C010D"/>
    <w:rsid w:val="007C0BC1"/>
    <w:rsid w:val="007C1994"/>
    <w:rsid w:val="007D0F86"/>
    <w:rsid w:val="007D2201"/>
    <w:rsid w:val="007D2B62"/>
    <w:rsid w:val="007F28C2"/>
    <w:rsid w:val="007F3875"/>
    <w:rsid w:val="007F6C85"/>
    <w:rsid w:val="00802734"/>
    <w:rsid w:val="00804A09"/>
    <w:rsid w:val="00806A58"/>
    <w:rsid w:val="00807DE4"/>
    <w:rsid w:val="00810213"/>
    <w:rsid w:val="00813B71"/>
    <w:rsid w:val="00814224"/>
    <w:rsid w:val="00822814"/>
    <w:rsid w:val="00822E88"/>
    <w:rsid w:val="0082649D"/>
    <w:rsid w:val="00827A5C"/>
    <w:rsid w:val="00827D5C"/>
    <w:rsid w:val="00830AB7"/>
    <w:rsid w:val="008320BA"/>
    <w:rsid w:val="008347BF"/>
    <w:rsid w:val="008408C0"/>
    <w:rsid w:val="00842004"/>
    <w:rsid w:val="00844DC7"/>
    <w:rsid w:val="00845C06"/>
    <w:rsid w:val="00846436"/>
    <w:rsid w:val="00846ECC"/>
    <w:rsid w:val="00850219"/>
    <w:rsid w:val="00850A9F"/>
    <w:rsid w:val="008515D3"/>
    <w:rsid w:val="008548C9"/>
    <w:rsid w:val="00856256"/>
    <w:rsid w:val="00861523"/>
    <w:rsid w:val="00863EA3"/>
    <w:rsid w:val="00864C27"/>
    <w:rsid w:val="0086624C"/>
    <w:rsid w:val="0087024B"/>
    <w:rsid w:val="00870621"/>
    <w:rsid w:val="0087289A"/>
    <w:rsid w:val="00874AC0"/>
    <w:rsid w:val="00884E44"/>
    <w:rsid w:val="008857B1"/>
    <w:rsid w:val="00887E33"/>
    <w:rsid w:val="00892F14"/>
    <w:rsid w:val="008936A0"/>
    <w:rsid w:val="008938FC"/>
    <w:rsid w:val="00895F07"/>
    <w:rsid w:val="00896819"/>
    <w:rsid w:val="00897699"/>
    <w:rsid w:val="008A2BA1"/>
    <w:rsid w:val="008A33D2"/>
    <w:rsid w:val="008A5802"/>
    <w:rsid w:val="008A72FB"/>
    <w:rsid w:val="008A7F5D"/>
    <w:rsid w:val="008B0272"/>
    <w:rsid w:val="008B427B"/>
    <w:rsid w:val="008B689F"/>
    <w:rsid w:val="008C18BE"/>
    <w:rsid w:val="008C3AC2"/>
    <w:rsid w:val="008C3EE0"/>
    <w:rsid w:val="008C437D"/>
    <w:rsid w:val="008C690F"/>
    <w:rsid w:val="008D0B66"/>
    <w:rsid w:val="008D0CF4"/>
    <w:rsid w:val="008D17A8"/>
    <w:rsid w:val="008D27A4"/>
    <w:rsid w:val="008D4336"/>
    <w:rsid w:val="008E24B7"/>
    <w:rsid w:val="008E57D9"/>
    <w:rsid w:val="008F089E"/>
    <w:rsid w:val="008F1AAF"/>
    <w:rsid w:val="008F220F"/>
    <w:rsid w:val="008F3A3F"/>
    <w:rsid w:val="00900FB9"/>
    <w:rsid w:val="009051B8"/>
    <w:rsid w:val="009076B9"/>
    <w:rsid w:val="00907D26"/>
    <w:rsid w:val="00912353"/>
    <w:rsid w:val="009157CB"/>
    <w:rsid w:val="00920328"/>
    <w:rsid w:val="00921F57"/>
    <w:rsid w:val="00922EFC"/>
    <w:rsid w:val="009257E1"/>
    <w:rsid w:val="00925880"/>
    <w:rsid w:val="00926DCA"/>
    <w:rsid w:val="00927819"/>
    <w:rsid w:val="00927ACA"/>
    <w:rsid w:val="009311F9"/>
    <w:rsid w:val="00931E45"/>
    <w:rsid w:val="00932045"/>
    <w:rsid w:val="00934243"/>
    <w:rsid w:val="009358B7"/>
    <w:rsid w:val="00944684"/>
    <w:rsid w:val="009448A1"/>
    <w:rsid w:val="009451E7"/>
    <w:rsid w:val="00947C87"/>
    <w:rsid w:val="0095482C"/>
    <w:rsid w:val="00961609"/>
    <w:rsid w:val="00971E2C"/>
    <w:rsid w:val="0097529C"/>
    <w:rsid w:val="0098463A"/>
    <w:rsid w:val="00985F9C"/>
    <w:rsid w:val="0099037B"/>
    <w:rsid w:val="00991561"/>
    <w:rsid w:val="00994351"/>
    <w:rsid w:val="009944CD"/>
    <w:rsid w:val="009944FA"/>
    <w:rsid w:val="00995A42"/>
    <w:rsid w:val="009969EA"/>
    <w:rsid w:val="0099784C"/>
    <w:rsid w:val="009978C4"/>
    <w:rsid w:val="009A0F38"/>
    <w:rsid w:val="009A0FCB"/>
    <w:rsid w:val="009A2885"/>
    <w:rsid w:val="009A3F72"/>
    <w:rsid w:val="009A5761"/>
    <w:rsid w:val="009B3886"/>
    <w:rsid w:val="009C0A62"/>
    <w:rsid w:val="009C0AC9"/>
    <w:rsid w:val="009C1542"/>
    <w:rsid w:val="009C3603"/>
    <w:rsid w:val="009C4B6B"/>
    <w:rsid w:val="009C648B"/>
    <w:rsid w:val="009D0F89"/>
    <w:rsid w:val="009D110B"/>
    <w:rsid w:val="009D29F2"/>
    <w:rsid w:val="009D3110"/>
    <w:rsid w:val="009D3B6E"/>
    <w:rsid w:val="009D46F9"/>
    <w:rsid w:val="009E2CFC"/>
    <w:rsid w:val="009E309E"/>
    <w:rsid w:val="009E55F9"/>
    <w:rsid w:val="009E7E21"/>
    <w:rsid w:val="009F0860"/>
    <w:rsid w:val="009F2E03"/>
    <w:rsid w:val="009F3AA2"/>
    <w:rsid w:val="009F4779"/>
    <w:rsid w:val="009F5BD0"/>
    <w:rsid w:val="009F6334"/>
    <w:rsid w:val="009F79EC"/>
    <w:rsid w:val="00A010D4"/>
    <w:rsid w:val="00A03573"/>
    <w:rsid w:val="00A046BE"/>
    <w:rsid w:val="00A1191F"/>
    <w:rsid w:val="00A15759"/>
    <w:rsid w:val="00A16B27"/>
    <w:rsid w:val="00A245A1"/>
    <w:rsid w:val="00A24E8C"/>
    <w:rsid w:val="00A26B27"/>
    <w:rsid w:val="00A31533"/>
    <w:rsid w:val="00A344FA"/>
    <w:rsid w:val="00A34607"/>
    <w:rsid w:val="00A3608C"/>
    <w:rsid w:val="00A3683F"/>
    <w:rsid w:val="00A37126"/>
    <w:rsid w:val="00A40263"/>
    <w:rsid w:val="00A43C53"/>
    <w:rsid w:val="00A451D5"/>
    <w:rsid w:val="00A459CA"/>
    <w:rsid w:val="00A5042D"/>
    <w:rsid w:val="00A52C17"/>
    <w:rsid w:val="00A52C9F"/>
    <w:rsid w:val="00A53791"/>
    <w:rsid w:val="00A55B25"/>
    <w:rsid w:val="00A55CED"/>
    <w:rsid w:val="00A5706D"/>
    <w:rsid w:val="00A57B4E"/>
    <w:rsid w:val="00A60E58"/>
    <w:rsid w:val="00A64F02"/>
    <w:rsid w:val="00A662C4"/>
    <w:rsid w:val="00A703EE"/>
    <w:rsid w:val="00A70932"/>
    <w:rsid w:val="00A70B8B"/>
    <w:rsid w:val="00A738E3"/>
    <w:rsid w:val="00A75DF7"/>
    <w:rsid w:val="00A767DD"/>
    <w:rsid w:val="00A76DBD"/>
    <w:rsid w:val="00A83CF3"/>
    <w:rsid w:val="00A87E4D"/>
    <w:rsid w:val="00A92026"/>
    <w:rsid w:val="00A952A1"/>
    <w:rsid w:val="00A95A98"/>
    <w:rsid w:val="00AA0A6E"/>
    <w:rsid w:val="00AA0FC2"/>
    <w:rsid w:val="00AA1DE8"/>
    <w:rsid w:val="00AA1E90"/>
    <w:rsid w:val="00AA319B"/>
    <w:rsid w:val="00AA342B"/>
    <w:rsid w:val="00AA791F"/>
    <w:rsid w:val="00AA7AB3"/>
    <w:rsid w:val="00AB023D"/>
    <w:rsid w:val="00AB2BEA"/>
    <w:rsid w:val="00AB53A6"/>
    <w:rsid w:val="00AB5834"/>
    <w:rsid w:val="00AB65AE"/>
    <w:rsid w:val="00AB6D1E"/>
    <w:rsid w:val="00AC3E57"/>
    <w:rsid w:val="00AC5B69"/>
    <w:rsid w:val="00AC7256"/>
    <w:rsid w:val="00AD2C1D"/>
    <w:rsid w:val="00AD2F9E"/>
    <w:rsid w:val="00AD4BC7"/>
    <w:rsid w:val="00AD555F"/>
    <w:rsid w:val="00AD71EC"/>
    <w:rsid w:val="00AE0B24"/>
    <w:rsid w:val="00AE179C"/>
    <w:rsid w:val="00AE1DA0"/>
    <w:rsid w:val="00AF2A78"/>
    <w:rsid w:val="00AF3847"/>
    <w:rsid w:val="00AF3EC9"/>
    <w:rsid w:val="00B016F8"/>
    <w:rsid w:val="00B02E71"/>
    <w:rsid w:val="00B060DB"/>
    <w:rsid w:val="00B12C6A"/>
    <w:rsid w:val="00B14149"/>
    <w:rsid w:val="00B15F18"/>
    <w:rsid w:val="00B166E7"/>
    <w:rsid w:val="00B16F43"/>
    <w:rsid w:val="00B232BC"/>
    <w:rsid w:val="00B2624B"/>
    <w:rsid w:val="00B26589"/>
    <w:rsid w:val="00B279D7"/>
    <w:rsid w:val="00B30DBE"/>
    <w:rsid w:val="00B3232F"/>
    <w:rsid w:val="00B347E9"/>
    <w:rsid w:val="00B36478"/>
    <w:rsid w:val="00B36545"/>
    <w:rsid w:val="00B36AF6"/>
    <w:rsid w:val="00B377D9"/>
    <w:rsid w:val="00B40993"/>
    <w:rsid w:val="00B43DA5"/>
    <w:rsid w:val="00B4739A"/>
    <w:rsid w:val="00B5174F"/>
    <w:rsid w:val="00B52C6C"/>
    <w:rsid w:val="00B545E1"/>
    <w:rsid w:val="00B547C0"/>
    <w:rsid w:val="00B549A4"/>
    <w:rsid w:val="00B56481"/>
    <w:rsid w:val="00B568FC"/>
    <w:rsid w:val="00B56C86"/>
    <w:rsid w:val="00B576C4"/>
    <w:rsid w:val="00B6003C"/>
    <w:rsid w:val="00B606EA"/>
    <w:rsid w:val="00B63038"/>
    <w:rsid w:val="00B64683"/>
    <w:rsid w:val="00B64FD8"/>
    <w:rsid w:val="00B67077"/>
    <w:rsid w:val="00B713FB"/>
    <w:rsid w:val="00B716A1"/>
    <w:rsid w:val="00B74DAC"/>
    <w:rsid w:val="00B77F28"/>
    <w:rsid w:val="00B814A3"/>
    <w:rsid w:val="00B82B0E"/>
    <w:rsid w:val="00B83CEB"/>
    <w:rsid w:val="00B847CE"/>
    <w:rsid w:val="00B87284"/>
    <w:rsid w:val="00B90FB9"/>
    <w:rsid w:val="00B91428"/>
    <w:rsid w:val="00B93DAB"/>
    <w:rsid w:val="00B9575D"/>
    <w:rsid w:val="00B96A08"/>
    <w:rsid w:val="00BA0432"/>
    <w:rsid w:val="00BA29C8"/>
    <w:rsid w:val="00BA4BE5"/>
    <w:rsid w:val="00BA6730"/>
    <w:rsid w:val="00BA6D8D"/>
    <w:rsid w:val="00BB0E40"/>
    <w:rsid w:val="00BB23E4"/>
    <w:rsid w:val="00BB62E4"/>
    <w:rsid w:val="00BB6A8B"/>
    <w:rsid w:val="00BB7354"/>
    <w:rsid w:val="00BC19A0"/>
    <w:rsid w:val="00BC1DC2"/>
    <w:rsid w:val="00BC1F5F"/>
    <w:rsid w:val="00BC6E07"/>
    <w:rsid w:val="00BE225C"/>
    <w:rsid w:val="00BE44AE"/>
    <w:rsid w:val="00BE6BA1"/>
    <w:rsid w:val="00C01976"/>
    <w:rsid w:val="00C03089"/>
    <w:rsid w:val="00C0580D"/>
    <w:rsid w:val="00C075E1"/>
    <w:rsid w:val="00C112BD"/>
    <w:rsid w:val="00C12479"/>
    <w:rsid w:val="00C12ED5"/>
    <w:rsid w:val="00C13188"/>
    <w:rsid w:val="00C138EC"/>
    <w:rsid w:val="00C141D9"/>
    <w:rsid w:val="00C1693A"/>
    <w:rsid w:val="00C17328"/>
    <w:rsid w:val="00C179BD"/>
    <w:rsid w:val="00C20CBC"/>
    <w:rsid w:val="00C218A3"/>
    <w:rsid w:val="00C21FDB"/>
    <w:rsid w:val="00C23F0A"/>
    <w:rsid w:val="00C2423B"/>
    <w:rsid w:val="00C24BC8"/>
    <w:rsid w:val="00C25E6D"/>
    <w:rsid w:val="00C27A15"/>
    <w:rsid w:val="00C30142"/>
    <w:rsid w:val="00C30756"/>
    <w:rsid w:val="00C35D7D"/>
    <w:rsid w:val="00C3621D"/>
    <w:rsid w:val="00C36524"/>
    <w:rsid w:val="00C40A2C"/>
    <w:rsid w:val="00C4605B"/>
    <w:rsid w:val="00C46991"/>
    <w:rsid w:val="00C519A8"/>
    <w:rsid w:val="00C53048"/>
    <w:rsid w:val="00C55499"/>
    <w:rsid w:val="00C56415"/>
    <w:rsid w:val="00C56429"/>
    <w:rsid w:val="00C56F03"/>
    <w:rsid w:val="00C611E5"/>
    <w:rsid w:val="00C643B3"/>
    <w:rsid w:val="00C656AE"/>
    <w:rsid w:val="00C66627"/>
    <w:rsid w:val="00C66D04"/>
    <w:rsid w:val="00C67B2C"/>
    <w:rsid w:val="00C70FE2"/>
    <w:rsid w:val="00C71F71"/>
    <w:rsid w:val="00C7331A"/>
    <w:rsid w:val="00C74038"/>
    <w:rsid w:val="00C75488"/>
    <w:rsid w:val="00C77924"/>
    <w:rsid w:val="00C77BCF"/>
    <w:rsid w:val="00C80C65"/>
    <w:rsid w:val="00C83885"/>
    <w:rsid w:val="00C869E7"/>
    <w:rsid w:val="00C90C51"/>
    <w:rsid w:val="00C9355C"/>
    <w:rsid w:val="00C93723"/>
    <w:rsid w:val="00C93BB5"/>
    <w:rsid w:val="00C9448B"/>
    <w:rsid w:val="00C96B28"/>
    <w:rsid w:val="00CA22F5"/>
    <w:rsid w:val="00CA2F77"/>
    <w:rsid w:val="00CB5AD2"/>
    <w:rsid w:val="00CC0B4C"/>
    <w:rsid w:val="00CC1041"/>
    <w:rsid w:val="00CC1C08"/>
    <w:rsid w:val="00CC2CD7"/>
    <w:rsid w:val="00CC4AFE"/>
    <w:rsid w:val="00CC5688"/>
    <w:rsid w:val="00CC60CB"/>
    <w:rsid w:val="00CC6A4A"/>
    <w:rsid w:val="00CC71DD"/>
    <w:rsid w:val="00CC74D9"/>
    <w:rsid w:val="00CD60D6"/>
    <w:rsid w:val="00CE0B55"/>
    <w:rsid w:val="00CE1FE3"/>
    <w:rsid w:val="00CF0553"/>
    <w:rsid w:val="00CF1DB8"/>
    <w:rsid w:val="00CF3868"/>
    <w:rsid w:val="00CF4F5B"/>
    <w:rsid w:val="00CF53E3"/>
    <w:rsid w:val="00CF5B47"/>
    <w:rsid w:val="00D0009C"/>
    <w:rsid w:val="00D005E9"/>
    <w:rsid w:val="00D057E2"/>
    <w:rsid w:val="00D0666F"/>
    <w:rsid w:val="00D0772A"/>
    <w:rsid w:val="00D122F6"/>
    <w:rsid w:val="00D12772"/>
    <w:rsid w:val="00D16674"/>
    <w:rsid w:val="00D17FBE"/>
    <w:rsid w:val="00D21CBE"/>
    <w:rsid w:val="00D22B7B"/>
    <w:rsid w:val="00D26CAD"/>
    <w:rsid w:val="00D26E29"/>
    <w:rsid w:val="00D2713A"/>
    <w:rsid w:val="00D277B6"/>
    <w:rsid w:val="00D31C19"/>
    <w:rsid w:val="00D322FE"/>
    <w:rsid w:val="00D3295E"/>
    <w:rsid w:val="00D33BA3"/>
    <w:rsid w:val="00D35E66"/>
    <w:rsid w:val="00D36958"/>
    <w:rsid w:val="00D411CB"/>
    <w:rsid w:val="00D41628"/>
    <w:rsid w:val="00D41A82"/>
    <w:rsid w:val="00D42D0A"/>
    <w:rsid w:val="00D466BB"/>
    <w:rsid w:val="00D4690F"/>
    <w:rsid w:val="00D531EC"/>
    <w:rsid w:val="00D54828"/>
    <w:rsid w:val="00D5654E"/>
    <w:rsid w:val="00D56CF2"/>
    <w:rsid w:val="00D574FE"/>
    <w:rsid w:val="00D608CA"/>
    <w:rsid w:val="00D63ADE"/>
    <w:rsid w:val="00D64366"/>
    <w:rsid w:val="00D656B1"/>
    <w:rsid w:val="00D657FA"/>
    <w:rsid w:val="00D6586A"/>
    <w:rsid w:val="00D65C55"/>
    <w:rsid w:val="00D67B0B"/>
    <w:rsid w:val="00D71578"/>
    <w:rsid w:val="00D71E1E"/>
    <w:rsid w:val="00D73CC9"/>
    <w:rsid w:val="00D804F6"/>
    <w:rsid w:val="00D8236D"/>
    <w:rsid w:val="00D82FEB"/>
    <w:rsid w:val="00D83F3E"/>
    <w:rsid w:val="00D9150F"/>
    <w:rsid w:val="00D92C86"/>
    <w:rsid w:val="00D96E3B"/>
    <w:rsid w:val="00DA0A55"/>
    <w:rsid w:val="00DA4831"/>
    <w:rsid w:val="00DA5738"/>
    <w:rsid w:val="00DB0EB2"/>
    <w:rsid w:val="00DB1282"/>
    <w:rsid w:val="00DB37DC"/>
    <w:rsid w:val="00DB3ABC"/>
    <w:rsid w:val="00DB5A5C"/>
    <w:rsid w:val="00DB7DAA"/>
    <w:rsid w:val="00DC1596"/>
    <w:rsid w:val="00DC2ED6"/>
    <w:rsid w:val="00DC410E"/>
    <w:rsid w:val="00DD213E"/>
    <w:rsid w:val="00DD3317"/>
    <w:rsid w:val="00DD5366"/>
    <w:rsid w:val="00DE55C1"/>
    <w:rsid w:val="00DE687C"/>
    <w:rsid w:val="00DF041F"/>
    <w:rsid w:val="00DF18CE"/>
    <w:rsid w:val="00DF3A98"/>
    <w:rsid w:val="00DF4DE1"/>
    <w:rsid w:val="00DF57E5"/>
    <w:rsid w:val="00E043EB"/>
    <w:rsid w:val="00E0679C"/>
    <w:rsid w:val="00E07081"/>
    <w:rsid w:val="00E10FFE"/>
    <w:rsid w:val="00E11009"/>
    <w:rsid w:val="00E120D6"/>
    <w:rsid w:val="00E1389B"/>
    <w:rsid w:val="00E13ED2"/>
    <w:rsid w:val="00E155A6"/>
    <w:rsid w:val="00E16BE0"/>
    <w:rsid w:val="00E16E5F"/>
    <w:rsid w:val="00E2729B"/>
    <w:rsid w:val="00E27F76"/>
    <w:rsid w:val="00E322B5"/>
    <w:rsid w:val="00E333E4"/>
    <w:rsid w:val="00E34897"/>
    <w:rsid w:val="00E34A1F"/>
    <w:rsid w:val="00E358BF"/>
    <w:rsid w:val="00E36DDF"/>
    <w:rsid w:val="00E4091E"/>
    <w:rsid w:val="00E40FED"/>
    <w:rsid w:val="00E419A5"/>
    <w:rsid w:val="00E43B7A"/>
    <w:rsid w:val="00E45D07"/>
    <w:rsid w:val="00E471AA"/>
    <w:rsid w:val="00E506CF"/>
    <w:rsid w:val="00E52012"/>
    <w:rsid w:val="00E540DC"/>
    <w:rsid w:val="00E5746D"/>
    <w:rsid w:val="00E60B3B"/>
    <w:rsid w:val="00E60E9F"/>
    <w:rsid w:val="00E64DAF"/>
    <w:rsid w:val="00E70F3B"/>
    <w:rsid w:val="00E73D37"/>
    <w:rsid w:val="00E8075F"/>
    <w:rsid w:val="00E81062"/>
    <w:rsid w:val="00E86128"/>
    <w:rsid w:val="00E86F47"/>
    <w:rsid w:val="00E90F8A"/>
    <w:rsid w:val="00E91F1A"/>
    <w:rsid w:val="00E9728D"/>
    <w:rsid w:val="00E974CD"/>
    <w:rsid w:val="00E97E4E"/>
    <w:rsid w:val="00EA05A5"/>
    <w:rsid w:val="00EA2781"/>
    <w:rsid w:val="00EA2E2B"/>
    <w:rsid w:val="00EA48FE"/>
    <w:rsid w:val="00EA7CE3"/>
    <w:rsid w:val="00EB1BEE"/>
    <w:rsid w:val="00EB2D86"/>
    <w:rsid w:val="00EB442D"/>
    <w:rsid w:val="00EC40ED"/>
    <w:rsid w:val="00EC428F"/>
    <w:rsid w:val="00EC64F6"/>
    <w:rsid w:val="00EC73DA"/>
    <w:rsid w:val="00EC7D2C"/>
    <w:rsid w:val="00ED0ECC"/>
    <w:rsid w:val="00ED111B"/>
    <w:rsid w:val="00ED267E"/>
    <w:rsid w:val="00ED349D"/>
    <w:rsid w:val="00ED4D46"/>
    <w:rsid w:val="00ED656A"/>
    <w:rsid w:val="00ED7E5D"/>
    <w:rsid w:val="00EE27BF"/>
    <w:rsid w:val="00EE4D84"/>
    <w:rsid w:val="00EE55D1"/>
    <w:rsid w:val="00EF1D64"/>
    <w:rsid w:val="00EF255E"/>
    <w:rsid w:val="00EF3145"/>
    <w:rsid w:val="00EF53C8"/>
    <w:rsid w:val="00EF55B1"/>
    <w:rsid w:val="00EF76C4"/>
    <w:rsid w:val="00EF7F81"/>
    <w:rsid w:val="00F0118E"/>
    <w:rsid w:val="00F0239E"/>
    <w:rsid w:val="00F025EA"/>
    <w:rsid w:val="00F10ADB"/>
    <w:rsid w:val="00F12182"/>
    <w:rsid w:val="00F13EA8"/>
    <w:rsid w:val="00F14305"/>
    <w:rsid w:val="00F159AB"/>
    <w:rsid w:val="00F177B0"/>
    <w:rsid w:val="00F17F1E"/>
    <w:rsid w:val="00F221AD"/>
    <w:rsid w:val="00F224B6"/>
    <w:rsid w:val="00F22886"/>
    <w:rsid w:val="00F237B6"/>
    <w:rsid w:val="00F268C6"/>
    <w:rsid w:val="00F30F05"/>
    <w:rsid w:val="00F33F47"/>
    <w:rsid w:val="00F34F44"/>
    <w:rsid w:val="00F3795B"/>
    <w:rsid w:val="00F4104D"/>
    <w:rsid w:val="00F41205"/>
    <w:rsid w:val="00F47048"/>
    <w:rsid w:val="00F5027F"/>
    <w:rsid w:val="00F502A2"/>
    <w:rsid w:val="00F50B29"/>
    <w:rsid w:val="00F55B15"/>
    <w:rsid w:val="00F5621B"/>
    <w:rsid w:val="00F62CA4"/>
    <w:rsid w:val="00F63503"/>
    <w:rsid w:val="00F67BF4"/>
    <w:rsid w:val="00F73907"/>
    <w:rsid w:val="00F74207"/>
    <w:rsid w:val="00F76A55"/>
    <w:rsid w:val="00F77FEA"/>
    <w:rsid w:val="00F8390C"/>
    <w:rsid w:val="00F83C71"/>
    <w:rsid w:val="00F8463E"/>
    <w:rsid w:val="00F85E87"/>
    <w:rsid w:val="00F85EC4"/>
    <w:rsid w:val="00F871A8"/>
    <w:rsid w:val="00F87BFD"/>
    <w:rsid w:val="00F91EAD"/>
    <w:rsid w:val="00F929F8"/>
    <w:rsid w:val="00F92D6C"/>
    <w:rsid w:val="00F94A6D"/>
    <w:rsid w:val="00F95435"/>
    <w:rsid w:val="00F97376"/>
    <w:rsid w:val="00FA31D6"/>
    <w:rsid w:val="00FA3874"/>
    <w:rsid w:val="00FA51E8"/>
    <w:rsid w:val="00FA5653"/>
    <w:rsid w:val="00FA58A3"/>
    <w:rsid w:val="00FA7297"/>
    <w:rsid w:val="00FB49AE"/>
    <w:rsid w:val="00FB5DBD"/>
    <w:rsid w:val="00FC0826"/>
    <w:rsid w:val="00FC2049"/>
    <w:rsid w:val="00FD003F"/>
    <w:rsid w:val="00FD1E7B"/>
    <w:rsid w:val="00FD3F57"/>
    <w:rsid w:val="00FD6B8B"/>
    <w:rsid w:val="00FD6C83"/>
    <w:rsid w:val="00FE2EB4"/>
    <w:rsid w:val="00FE32BA"/>
    <w:rsid w:val="00FE3648"/>
    <w:rsid w:val="00FE56CC"/>
    <w:rsid w:val="00FE6AEF"/>
    <w:rsid w:val="00FF056F"/>
    <w:rsid w:val="00FF37AB"/>
    <w:rsid w:val="00FF4DDB"/>
    <w:rsid w:val="00FF56F5"/>
    <w:rsid w:val="00FF609E"/>
    <w:rsid w:val="00FF750D"/>
    <w:rsid w:val="00FF7C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FB8"/>
  <w15:chartTrackingRefBased/>
  <w15:docId w15:val="{3937A740-846C-453A-B6DB-94B05529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8"/>
        <w:szCs w:val="22"/>
        <w:lang w:val="vi-VN"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27"/>
    <w:pPr>
      <w:spacing w:before="0" w:after="160" w:line="279" w:lineRule="auto"/>
      <w:ind w:firstLine="0"/>
      <w:jc w:val="left"/>
    </w:pPr>
    <w:rPr>
      <w:rFonts w:ascii="Calibri" w:eastAsia="Calibri" w:hAnsi="Calibri" w:cs="Calibri"/>
      <w:sz w:val="24"/>
      <w:szCs w:val="24"/>
      <w:lang w:val="en" w:eastAsia="vi-VN"/>
    </w:rPr>
  </w:style>
  <w:style w:type="paragraph" w:styleId="Heading1">
    <w:name w:val="heading 1"/>
    <w:basedOn w:val="Normal"/>
    <w:next w:val="Normal"/>
    <w:link w:val="Heading1Char"/>
    <w:uiPriority w:val="9"/>
    <w:qFormat/>
    <w:rsid w:val="00523698"/>
    <w:pPr>
      <w:spacing w:before="120" w:after="120" w:line="360" w:lineRule="exact"/>
      <w:ind w:firstLine="720"/>
      <w:jc w:val="both"/>
      <w:outlineLvl w:val="0"/>
    </w:pPr>
    <w:rPr>
      <w:rFonts w:ascii="Times New Roman" w:hAnsi="Times New Roman" w:cs="Times New Roman"/>
      <w:b/>
      <w:bCs/>
      <w:sz w:val="28"/>
      <w:szCs w:val="28"/>
      <w:lang w:val="vi-VN"/>
    </w:rPr>
  </w:style>
  <w:style w:type="paragraph" w:styleId="Heading2">
    <w:name w:val="heading 2"/>
    <w:basedOn w:val="Normal"/>
    <w:next w:val="Normal"/>
    <w:link w:val="Heading2Char"/>
    <w:uiPriority w:val="9"/>
    <w:unhideWhenUsed/>
    <w:qFormat/>
    <w:rsid w:val="004B3377"/>
    <w:pPr>
      <w:spacing w:before="120" w:after="120" w:line="360" w:lineRule="exact"/>
      <w:ind w:firstLine="720"/>
      <w:jc w:val="both"/>
      <w:outlineLvl w:val="1"/>
    </w:pPr>
    <w:rPr>
      <w:rFonts w:ascii="Times New Roman" w:hAnsi="Times New Roman" w:cs="Times New Roman"/>
      <w:b/>
      <w:bCs/>
      <w:sz w:val="28"/>
      <w:szCs w:val="28"/>
      <w:lang w:val="vi-VN"/>
    </w:rPr>
  </w:style>
  <w:style w:type="paragraph" w:styleId="Heading3">
    <w:name w:val="heading 3"/>
    <w:basedOn w:val="Normal"/>
    <w:next w:val="Normal"/>
    <w:link w:val="Heading3Char"/>
    <w:uiPriority w:val="9"/>
    <w:unhideWhenUsed/>
    <w:qFormat/>
    <w:rsid w:val="000C7827"/>
    <w:pPr>
      <w:keepNext/>
      <w:keepLines/>
      <w:spacing w:before="160" w:after="80" w:line="240" w:lineRule="auto"/>
      <w:ind w:firstLine="720"/>
      <w:jc w:val="both"/>
      <w:outlineLvl w:val="2"/>
    </w:pPr>
    <w:rPr>
      <w:rFonts w:asciiTheme="minorHAnsi" w:eastAsiaTheme="majorEastAsia" w:hAnsiTheme="minorHAnsi" w:cstheme="majorBidi"/>
      <w:color w:val="0F4761" w:themeColor="accent1" w:themeShade="BF"/>
      <w:sz w:val="28"/>
      <w:szCs w:val="28"/>
      <w:lang w:val="vi-VN" w:eastAsia="en-US"/>
    </w:rPr>
  </w:style>
  <w:style w:type="paragraph" w:styleId="Heading4">
    <w:name w:val="heading 4"/>
    <w:basedOn w:val="Normal"/>
    <w:next w:val="Normal"/>
    <w:link w:val="Heading4Char"/>
    <w:uiPriority w:val="9"/>
    <w:semiHidden/>
    <w:unhideWhenUsed/>
    <w:qFormat/>
    <w:rsid w:val="000C7827"/>
    <w:pPr>
      <w:keepNext/>
      <w:keepLines/>
      <w:spacing w:before="80" w:after="40" w:line="240" w:lineRule="auto"/>
      <w:ind w:firstLine="720"/>
      <w:jc w:val="both"/>
      <w:outlineLvl w:val="3"/>
    </w:pPr>
    <w:rPr>
      <w:rFonts w:asciiTheme="minorHAnsi" w:eastAsiaTheme="majorEastAsia" w:hAnsiTheme="minorHAnsi" w:cstheme="majorBidi"/>
      <w:i/>
      <w:iCs/>
      <w:color w:val="0F4761" w:themeColor="accent1" w:themeShade="BF"/>
      <w:sz w:val="28"/>
      <w:szCs w:val="22"/>
      <w:lang w:val="vi-VN" w:eastAsia="en-US"/>
    </w:rPr>
  </w:style>
  <w:style w:type="paragraph" w:styleId="Heading5">
    <w:name w:val="heading 5"/>
    <w:basedOn w:val="Normal"/>
    <w:next w:val="Normal"/>
    <w:link w:val="Heading5Char"/>
    <w:uiPriority w:val="9"/>
    <w:semiHidden/>
    <w:unhideWhenUsed/>
    <w:qFormat/>
    <w:rsid w:val="000C7827"/>
    <w:pPr>
      <w:keepNext/>
      <w:keepLines/>
      <w:spacing w:before="80" w:after="40" w:line="240" w:lineRule="auto"/>
      <w:ind w:firstLine="720"/>
      <w:jc w:val="both"/>
      <w:outlineLvl w:val="4"/>
    </w:pPr>
    <w:rPr>
      <w:rFonts w:asciiTheme="minorHAnsi" w:eastAsiaTheme="majorEastAsia" w:hAnsiTheme="minorHAnsi" w:cstheme="majorBidi"/>
      <w:color w:val="0F4761" w:themeColor="accent1" w:themeShade="BF"/>
      <w:sz w:val="28"/>
      <w:szCs w:val="22"/>
      <w:lang w:val="vi-VN" w:eastAsia="en-US"/>
    </w:rPr>
  </w:style>
  <w:style w:type="paragraph" w:styleId="Heading6">
    <w:name w:val="heading 6"/>
    <w:basedOn w:val="Normal"/>
    <w:next w:val="Normal"/>
    <w:link w:val="Heading6Char"/>
    <w:uiPriority w:val="9"/>
    <w:semiHidden/>
    <w:unhideWhenUsed/>
    <w:qFormat/>
    <w:rsid w:val="000C7827"/>
    <w:pPr>
      <w:keepNext/>
      <w:keepLines/>
      <w:spacing w:before="40" w:after="0" w:line="240" w:lineRule="auto"/>
      <w:ind w:firstLine="720"/>
      <w:jc w:val="both"/>
      <w:outlineLvl w:val="5"/>
    </w:pPr>
    <w:rPr>
      <w:rFonts w:asciiTheme="minorHAnsi" w:eastAsiaTheme="majorEastAsia" w:hAnsiTheme="minorHAnsi" w:cstheme="majorBidi"/>
      <w:i/>
      <w:iCs/>
      <w:color w:val="595959" w:themeColor="text1" w:themeTint="A6"/>
      <w:sz w:val="28"/>
      <w:szCs w:val="22"/>
      <w:lang w:val="vi-VN" w:eastAsia="en-US"/>
    </w:rPr>
  </w:style>
  <w:style w:type="paragraph" w:styleId="Heading7">
    <w:name w:val="heading 7"/>
    <w:basedOn w:val="Normal"/>
    <w:next w:val="Normal"/>
    <w:link w:val="Heading7Char"/>
    <w:uiPriority w:val="9"/>
    <w:semiHidden/>
    <w:unhideWhenUsed/>
    <w:qFormat/>
    <w:rsid w:val="000C7827"/>
    <w:pPr>
      <w:keepNext/>
      <w:keepLines/>
      <w:spacing w:before="40" w:after="0" w:line="240" w:lineRule="auto"/>
      <w:ind w:firstLine="720"/>
      <w:jc w:val="both"/>
      <w:outlineLvl w:val="6"/>
    </w:pPr>
    <w:rPr>
      <w:rFonts w:asciiTheme="minorHAnsi" w:eastAsiaTheme="majorEastAsia" w:hAnsiTheme="minorHAnsi" w:cstheme="majorBidi"/>
      <w:color w:val="595959" w:themeColor="text1" w:themeTint="A6"/>
      <w:sz w:val="28"/>
      <w:szCs w:val="22"/>
      <w:lang w:val="vi-VN" w:eastAsia="en-US"/>
    </w:rPr>
  </w:style>
  <w:style w:type="paragraph" w:styleId="Heading8">
    <w:name w:val="heading 8"/>
    <w:basedOn w:val="Normal"/>
    <w:next w:val="Normal"/>
    <w:link w:val="Heading8Char"/>
    <w:uiPriority w:val="9"/>
    <w:semiHidden/>
    <w:unhideWhenUsed/>
    <w:qFormat/>
    <w:rsid w:val="000C7827"/>
    <w:pPr>
      <w:keepNext/>
      <w:keepLines/>
      <w:spacing w:after="0" w:line="240" w:lineRule="auto"/>
      <w:ind w:firstLine="720"/>
      <w:jc w:val="both"/>
      <w:outlineLvl w:val="7"/>
    </w:pPr>
    <w:rPr>
      <w:rFonts w:asciiTheme="minorHAnsi" w:eastAsiaTheme="majorEastAsia" w:hAnsiTheme="minorHAnsi" w:cstheme="majorBidi"/>
      <w:i/>
      <w:iCs/>
      <w:color w:val="272727" w:themeColor="text1" w:themeTint="D8"/>
      <w:sz w:val="28"/>
      <w:szCs w:val="22"/>
      <w:lang w:val="vi-VN" w:eastAsia="en-US"/>
    </w:rPr>
  </w:style>
  <w:style w:type="paragraph" w:styleId="Heading9">
    <w:name w:val="heading 9"/>
    <w:basedOn w:val="Normal"/>
    <w:next w:val="Normal"/>
    <w:link w:val="Heading9Char"/>
    <w:uiPriority w:val="9"/>
    <w:semiHidden/>
    <w:unhideWhenUsed/>
    <w:qFormat/>
    <w:rsid w:val="000C7827"/>
    <w:pPr>
      <w:keepNext/>
      <w:keepLines/>
      <w:spacing w:after="0" w:line="240" w:lineRule="auto"/>
      <w:ind w:firstLine="720"/>
      <w:jc w:val="both"/>
      <w:outlineLvl w:val="8"/>
    </w:pPr>
    <w:rPr>
      <w:rFonts w:asciiTheme="minorHAnsi" w:eastAsiaTheme="majorEastAsia" w:hAnsiTheme="minorHAnsi" w:cstheme="majorBidi"/>
      <w:color w:val="272727" w:themeColor="text1" w:themeTint="D8"/>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98"/>
    <w:rPr>
      <w:rFonts w:eastAsia="Calibri" w:cs="Times New Roman"/>
      <w:b/>
      <w:bCs/>
      <w:szCs w:val="28"/>
      <w:lang w:eastAsia="vi-VN"/>
    </w:rPr>
  </w:style>
  <w:style w:type="character" w:customStyle="1" w:styleId="Heading2Char">
    <w:name w:val="Heading 2 Char"/>
    <w:basedOn w:val="DefaultParagraphFont"/>
    <w:link w:val="Heading2"/>
    <w:uiPriority w:val="9"/>
    <w:qFormat/>
    <w:rsid w:val="004B3377"/>
    <w:rPr>
      <w:rFonts w:eastAsia="Calibri" w:cs="Times New Roman"/>
      <w:b/>
      <w:bCs/>
      <w:szCs w:val="28"/>
      <w:lang w:eastAsia="vi-VN"/>
    </w:rPr>
  </w:style>
  <w:style w:type="character" w:customStyle="1" w:styleId="Heading3Char">
    <w:name w:val="Heading 3 Char"/>
    <w:basedOn w:val="DefaultParagraphFont"/>
    <w:link w:val="Heading3"/>
    <w:uiPriority w:val="9"/>
    <w:rsid w:val="000C78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78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78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78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78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78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78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7827"/>
    <w:pPr>
      <w:spacing w:after="80" w:line="240" w:lineRule="auto"/>
      <w:ind w:firstLine="720"/>
      <w:contextualSpacing/>
      <w:jc w:val="both"/>
    </w:pPr>
    <w:rPr>
      <w:rFonts w:asciiTheme="majorHAnsi" w:eastAsiaTheme="majorEastAsia" w:hAnsiTheme="majorHAnsi" w:cstheme="majorBidi"/>
      <w:spacing w:val="-10"/>
      <w:kern w:val="28"/>
      <w:sz w:val="56"/>
      <w:szCs w:val="56"/>
      <w:lang w:val="vi-VN" w:eastAsia="en-US"/>
    </w:rPr>
  </w:style>
  <w:style w:type="character" w:customStyle="1" w:styleId="TitleChar">
    <w:name w:val="Title Char"/>
    <w:basedOn w:val="DefaultParagraphFont"/>
    <w:link w:val="Title"/>
    <w:uiPriority w:val="10"/>
    <w:rsid w:val="000C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27"/>
    <w:pPr>
      <w:numPr>
        <w:ilvl w:val="1"/>
      </w:numPr>
      <w:spacing w:before="120" w:line="240" w:lineRule="auto"/>
      <w:ind w:firstLine="720"/>
      <w:jc w:val="both"/>
    </w:pPr>
    <w:rPr>
      <w:rFonts w:asciiTheme="minorHAnsi" w:eastAsiaTheme="majorEastAsia" w:hAnsiTheme="minorHAnsi" w:cstheme="majorBidi"/>
      <w:color w:val="595959" w:themeColor="text1" w:themeTint="A6"/>
      <w:spacing w:val="15"/>
      <w:sz w:val="28"/>
      <w:szCs w:val="28"/>
      <w:lang w:val="vi-VN" w:eastAsia="en-US"/>
    </w:rPr>
  </w:style>
  <w:style w:type="character" w:customStyle="1" w:styleId="SubtitleChar">
    <w:name w:val="Subtitle Char"/>
    <w:basedOn w:val="DefaultParagraphFont"/>
    <w:link w:val="Subtitle"/>
    <w:uiPriority w:val="11"/>
    <w:rsid w:val="000C78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7827"/>
    <w:pPr>
      <w:spacing w:before="160" w:line="240" w:lineRule="auto"/>
      <w:ind w:firstLine="720"/>
      <w:jc w:val="center"/>
    </w:pPr>
    <w:rPr>
      <w:rFonts w:ascii="Times New Roman" w:eastAsiaTheme="minorHAnsi" w:hAnsi="Times New Roman" w:cs="Arial"/>
      <w:i/>
      <w:iCs/>
      <w:color w:val="404040" w:themeColor="text1" w:themeTint="BF"/>
      <w:sz w:val="28"/>
      <w:szCs w:val="22"/>
      <w:lang w:val="vi-VN" w:eastAsia="en-US"/>
    </w:rPr>
  </w:style>
  <w:style w:type="character" w:customStyle="1" w:styleId="QuoteChar">
    <w:name w:val="Quote Char"/>
    <w:basedOn w:val="DefaultParagraphFont"/>
    <w:link w:val="Quote"/>
    <w:uiPriority w:val="29"/>
    <w:rsid w:val="000C7827"/>
    <w:rPr>
      <w:i/>
      <w:iCs/>
      <w:color w:val="404040" w:themeColor="text1" w:themeTint="BF"/>
    </w:rPr>
  </w:style>
  <w:style w:type="paragraph" w:styleId="ListParagraph">
    <w:name w:val="List Paragraph"/>
    <w:basedOn w:val="Normal"/>
    <w:uiPriority w:val="34"/>
    <w:qFormat/>
    <w:rsid w:val="000C7827"/>
    <w:pPr>
      <w:spacing w:before="120" w:after="120" w:line="240" w:lineRule="auto"/>
      <w:ind w:left="720" w:firstLine="720"/>
      <w:contextualSpacing/>
      <w:jc w:val="both"/>
    </w:pPr>
    <w:rPr>
      <w:rFonts w:ascii="Times New Roman" w:eastAsiaTheme="minorHAnsi" w:hAnsi="Times New Roman" w:cs="Arial"/>
      <w:sz w:val="28"/>
      <w:szCs w:val="22"/>
      <w:lang w:val="vi-VN" w:eastAsia="en-US"/>
    </w:rPr>
  </w:style>
  <w:style w:type="character" w:styleId="IntenseEmphasis">
    <w:name w:val="Intense Emphasis"/>
    <w:basedOn w:val="DefaultParagraphFont"/>
    <w:uiPriority w:val="21"/>
    <w:qFormat/>
    <w:rsid w:val="000C7827"/>
    <w:rPr>
      <w:i/>
      <w:iCs/>
      <w:color w:val="0F4761" w:themeColor="accent1" w:themeShade="BF"/>
    </w:rPr>
  </w:style>
  <w:style w:type="paragraph" w:styleId="IntenseQuote">
    <w:name w:val="Intense Quote"/>
    <w:basedOn w:val="Normal"/>
    <w:next w:val="Normal"/>
    <w:link w:val="IntenseQuoteChar"/>
    <w:uiPriority w:val="30"/>
    <w:qFormat/>
    <w:rsid w:val="000C7827"/>
    <w:pPr>
      <w:pBdr>
        <w:top w:val="single" w:sz="4" w:space="10" w:color="0F4761" w:themeColor="accent1" w:themeShade="BF"/>
        <w:bottom w:val="single" w:sz="4" w:space="10" w:color="0F4761" w:themeColor="accent1" w:themeShade="BF"/>
      </w:pBdr>
      <w:spacing w:before="360" w:after="360" w:line="240" w:lineRule="auto"/>
      <w:ind w:left="864" w:right="864" w:firstLine="720"/>
      <w:jc w:val="center"/>
    </w:pPr>
    <w:rPr>
      <w:rFonts w:ascii="Times New Roman" w:eastAsiaTheme="minorHAnsi" w:hAnsi="Times New Roman" w:cs="Arial"/>
      <w:i/>
      <w:iCs/>
      <w:color w:val="0F4761" w:themeColor="accent1" w:themeShade="BF"/>
      <w:sz w:val="28"/>
      <w:szCs w:val="22"/>
      <w:lang w:val="vi-VN" w:eastAsia="en-US"/>
    </w:rPr>
  </w:style>
  <w:style w:type="character" w:customStyle="1" w:styleId="IntenseQuoteChar">
    <w:name w:val="Intense Quote Char"/>
    <w:basedOn w:val="DefaultParagraphFont"/>
    <w:link w:val="IntenseQuote"/>
    <w:uiPriority w:val="30"/>
    <w:rsid w:val="000C7827"/>
    <w:rPr>
      <w:i/>
      <w:iCs/>
      <w:color w:val="0F4761" w:themeColor="accent1" w:themeShade="BF"/>
    </w:rPr>
  </w:style>
  <w:style w:type="character" w:styleId="IntenseReference">
    <w:name w:val="Intense Reference"/>
    <w:basedOn w:val="DefaultParagraphFont"/>
    <w:uiPriority w:val="32"/>
    <w:qFormat/>
    <w:rsid w:val="000C7827"/>
    <w:rPr>
      <w:b/>
      <w:bCs/>
      <w:smallCaps/>
      <w:color w:val="0F4761" w:themeColor="accent1" w:themeShade="BF"/>
      <w:spacing w:val="5"/>
    </w:r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З,ADB,C,single space"/>
    <w:basedOn w:val="Normal"/>
    <w:link w:val="FootnoteTextChar1"/>
    <w:uiPriority w:val="99"/>
    <w:unhideWhenUsed/>
    <w:qFormat/>
    <w:rsid w:val="000C7827"/>
    <w:pPr>
      <w:spacing w:after="0" w:line="240" w:lineRule="auto"/>
    </w:pPr>
    <w:rPr>
      <w:sz w:val="20"/>
      <w:szCs w:val="20"/>
    </w:rPr>
  </w:style>
  <w:style w:type="character" w:customStyle="1" w:styleId="FootnoteTextChar">
    <w:name w:val="Footnote Text Char"/>
    <w:basedOn w:val="DefaultParagraphFont"/>
    <w:uiPriority w:val="99"/>
    <w:semiHidden/>
    <w:rsid w:val="000C7827"/>
    <w:rPr>
      <w:rFonts w:ascii="Calibri" w:eastAsia="Calibri" w:hAnsi="Calibri" w:cs="Calibri"/>
      <w:sz w:val="20"/>
      <w:szCs w:val="20"/>
      <w:lang w:val="en" w:eastAsia="vi-VN"/>
    </w:rPr>
  </w:style>
  <w:style w:type="character" w:customStyle="1" w:styleId="FootnoteTextChar1">
    <w:name w:val="Footnote Text Char1"/>
    <w:aliases w:val="Footnote Text Char1 Char1 Char,Footnote Text Char Char Char1 Char,Footnote Text Char1 Char Char Char,Footnote Text Char Char Char Char Char Char Char Char,Footnote Text1 Char,Footnote Text Char1 Char11 Char,fn Char,ft Char,З Char"/>
    <w:basedOn w:val="DefaultParagraphFont"/>
    <w:link w:val="FootnoteText"/>
    <w:uiPriority w:val="99"/>
    <w:semiHidden/>
    <w:rsid w:val="000C7827"/>
    <w:rPr>
      <w:rFonts w:ascii="Calibri" w:eastAsia="Calibri" w:hAnsi="Calibri" w:cs="Calibri"/>
      <w:sz w:val="20"/>
      <w:szCs w:val="20"/>
      <w:lang w:val="en" w:eastAsia="vi-VN"/>
    </w:rPr>
  </w:style>
  <w:style w:type="character" w:styleId="FootnoteReference">
    <w:name w:val="footnote reference"/>
    <w:aliases w:val="Footnote text,Footnote text + 13 pt,BearingPoint,Footnote + Arial,f,Footnote Text11,Re,footnote ref,BVI f,(NECG) Footnote Referen,10 ,de nota al pie,BVI fnr,(Footnote Reference),Footnote Reference/,Footnote,ftref,16 Point,10 pt,Black"/>
    <w:basedOn w:val="DefaultParagraphFont"/>
    <w:link w:val="RefChar"/>
    <w:uiPriority w:val="99"/>
    <w:unhideWhenUsed/>
    <w:qFormat/>
    <w:rsid w:val="000C782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0C7827"/>
    <w:pPr>
      <w:widowControl w:val="0"/>
      <w:spacing w:line="240" w:lineRule="exact"/>
    </w:pPr>
    <w:rPr>
      <w:rFonts w:ascii="Times New Roman" w:eastAsiaTheme="minorHAnsi" w:hAnsi="Times New Roman" w:cs="Arial"/>
      <w:sz w:val="28"/>
      <w:szCs w:val="22"/>
      <w:vertAlign w:val="superscript"/>
      <w:lang w:val="vi-VN" w:eastAsia="en-US"/>
    </w:rPr>
  </w:style>
  <w:style w:type="character" w:styleId="Hyperlink">
    <w:name w:val="Hyperlink"/>
    <w:basedOn w:val="DefaultParagraphFont"/>
    <w:uiPriority w:val="99"/>
    <w:unhideWhenUsed/>
    <w:rsid w:val="000C7827"/>
    <w:rPr>
      <w:color w:val="467886" w:themeColor="hyperlink"/>
      <w:u w:val="single"/>
    </w:rPr>
  </w:style>
  <w:style w:type="character" w:customStyle="1" w:styleId="UnresolvedMention1">
    <w:name w:val="Unresolved Mention1"/>
    <w:basedOn w:val="DefaultParagraphFont"/>
    <w:uiPriority w:val="99"/>
    <w:semiHidden/>
    <w:unhideWhenUsed/>
    <w:rsid w:val="000C7827"/>
    <w:rPr>
      <w:color w:val="605E5C"/>
      <w:shd w:val="clear" w:color="auto" w:fill="E1DFDD"/>
    </w:rPr>
  </w:style>
  <w:style w:type="paragraph" w:styleId="Revision">
    <w:name w:val="Revision"/>
    <w:hidden/>
    <w:uiPriority w:val="99"/>
    <w:semiHidden/>
    <w:rsid w:val="0099037B"/>
    <w:pPr>
      <w:spacing w:before="0" w:after="0"/>
      <w:ind w:firstLine="0"/>
      <w:jc w:val="left"/>
    </w:pPr>
    <w:rPr>
      <w:rFonts w:ascii="Calibri" w:eastAsia="Calibri" w:hAnsi="Calibri" w:cs="Calibri"/>
      <w:sz w:val="24"/>
      <w:szCs w:val="24"/>
      <w:lang w:val="en" w:eastAsia="vi-VN"/>
    </w:rPr>
  </w:style>
  <w:style w:type="paragraph" w:styleId="NormalWeb">
    <w:name w:val="Normal (Web)"/>
    <w:aliases w:val="Обычный (веб)1,Обычный (веб) Знак,Обычный (веб) Знак1,Обычный (веб) Знак Знак, Char Char Char,Char Char Char,webb,Char Char5,Normal (Web) Char Char Char Char Char,Char Char Char Char Char Char Char Char Char Char,we,Normal (Web) Char Char"/>
    <w:basedOn w:val="Normal"/>
    <w:link w:val="NormalWebChar"/>
    <w:uiPriority w:val="99"/>
    <w:unhideWhenUsed/>
    <w:qFormat/>
    <w:rsid w:val="006024F8"/>
    <w:pPr>
      <w:suppressAutoHyphens/>
      <w:spacing w:before="100" w:beforeAutospacing="1" w:after="100" w:afterAutospacing="1" w:line="240" w:lineRule="auto"/>
    </w:pPr>
    <w:rPr>
      <w:rFonts w:ascii="Times New Roman" w:eastAsia="Times New Roman" w:hAnsi="Times New Roman" w:cs="Times New Roman"/>
      <w:noProof/>
      <w:lang w:val="vi-VN" w:eastAsia="ja-JP"/>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5 Char,Normal (Web) Char Char Char Char Char Char,we Char"/>
    <w:link w:val="NormalWeb"/>
    <w:uiPriority w:val="99"/>
    <w:qFormat/>
    <w:locked/>
    <w:rsid w:val="006024F8"/>
    <w:rPr>
      <w:rFonts w:eastAsia="Times New Roman" w:cs="Times New Roman"/>
      <w:noProof/>
      <w:sz w:val="24"/>
      <w:szCs w:val="24"/>
      <w:lang w:eastAsia="ja-JP"/>
    </w:rPr>
  </w:style>
  <w:style w:type="character" w:styleId="CommentReference">
    <w:name w:val="annotation reference"/>
    <w:basedOn w:val="DefaultParagraphFont"/>
    <w:uiPriority w:val="99"/>
    <w:semiHidden/>
    <w:unhideWhenUsed/>
    <w:rsid w:val="005731DC"/>
    <w:rPr>
      <w:sz w:val="16"/>
      <w:szCs w:val="16"/>
    </w:rPr>
  </w:style>
  <w:style w:type="paragraph" w:styleId="CommentText">
    <w:name w:val="annotation text"/>
    <w:basedOn w:val="Normal"/>
    <w:link w:val="CommentTextChar"/>
    <w:uiPriority w:val="99"/>
    <w:unhideWhenUsed/>
    <w:rsid w:val="005731DC"/>
    <w:pPr>
      <w:spacing w:line="240" w:lineRule="auto"/>
    </w:pPr>
    <w:rPr>
      <w:sz w:val="20"/>
      <w:szCs w:val="20"/>
    </w:rPr>
  </w:style>
  <w:style w:type="character" w:customStyle="1" w:styleId="CommentTextChar">
    <w:name w:val="Comment Text Char"/>
    <w:basedOn w:val="DefaultParagraphFont"/>
    <w:link w:val="CommentText"/>
    <w:uiPriority w:val="99"/>
    <w:rsid w:val="005731DC"/>
    <w:rPr>
      <w:rFonts w:ascii="Calibri" w:eastAsia="Calibri" w:hAnsi="Calibri" w:cs="Calibri"/>
      <w:sz w:val="20"/>
      <w:szCs w:val="20"/>
      <w:lang w:val="en" w:eastAsia="vi-VN"/>
    </w:rPr>
  </w:style>
  <w:style w:type="paragraph" w:styleId="CommentSubject">
    <w:name w:val="annotation subject"/>
    <w:basedOn w:val="CommentText"/>
    <w:next w:val="CommentText"/>
    <w:link w:val="CommentSubjectChar"/>
    <w:uiPriority w:val="99"/>
    <w:semiHidden/>
    <w:unhideWhenUsed/>
    <w:rsid w:val="005731DC"/>
    <w:rPr>
      <w:b/>
      <w:bCs/>
    </w:rPr>
  </w:style>
  <w:style w:type="character" w:customStyle="1" w:styleId="CommentSubjectChar">
    <w:name w:val="Comment Subject Char"/>
    <w:basedOn w:val="CommentTextChar"/>
    <w:link w:val="CommentSubject"/>
    <w:uiPriority w:val="99"/>
    <w:semiHidden/>
    <w:rsid w:val="005731DC"/>
    <w:rPr>
      <w:rFonts w:ascii="Calibri" w:eastAsia="Calibri" w:hAnsi="Calibri" w:cs="Calibri"/>
      <w:b/>
      <w:bCs/>
      <w:sz w:val="20"/>
      <w:szCs w:val="20"/>
      <w:lang w:val="en" w:eastAsia="vi-VN"/>
    </w:rPr>
  </w:style>
  <w:style w:type="character" w:styleId="UnresolvedMention">
    <w:name w:val="Unresolved Mention"/>
    <w:basedOn w:val="DefaultParagraphFont"/>
    <w:uiPriority w:val="99"/>
    <w:semiHidden/>
    <w:unhideWhenUsed/>
    <w:rsid w:val="001B03BB"/>
    <w:rPr>
      <w:color w:val="605E5C"/>
      <w:shd w:val="clear" w:color="auto" w:fill="E1DFDD"/>
    </w:rPr>
  </w:style>
  <w:style w:type="paragraph" w:styleId="Header">
    <w:name w:val="header"/>
    <w:basedOn w:val="Normal"/>
    <w:link w:val="HeaderChar"/>
    <w:uiPriority w:val="99"/>
    <w:semiHidden/>
    <w:unhideWhenUsed/>
    <w:rsid w:val="00D4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6BB"/>
    <w:rPr>
      <w:rFonts w:ascii="Calibri" w:eastAsia="Calibri" w:hAnsi="Calibri" w:cs="Calibri"/>
      <w:sz w:val="24"/>
      <w:szCs w:val="24"/>
      <w:lang w:val="en" w:eastAsia="vi-VN"/>
    </w:rPr>
  </w:style>
  <w:style w:type="paragraph" w:styleId="Footer">
    <w:name w:val="footer"/>
    <w:basedOn w:val="Normal"/>
    <w:link w:val="FooterChar"/>
    <w:uiPriority w:val="99"/>
    <w:semiHidden/>
    <w:unhideWhenUsed/>
    <w:rsid w:val="00D466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6BB"/>
    <w:rPr>
      <w:rFonts w:ascii="Calibri" w:eastAsia="Calibri" w:hAnsi="Calibri" w:cs="Calibri"/>
      <w:sz w:val="24"/>
      <w:szCs w:val="24"/>
      <w:lang w:val="e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1343">
      <w:bodyDiv w:val="1"/>
      <w:marLeft w:val="0"/>
      <w:marRight w:val="0"/>
      <w:marTop w:val="0"/>
      <w:marBottom w:val="0"/>
      <w:divBdr>
        <w:top w:val="none" w:sz="0" w:space="0" w:color="auto"/>
        <w:left w:val="none" w:sz="0" w:space="0" w:color="auto"/>
        <w:bottom w:val="none" w:sz="0" w:space="0" w:color="auto"/>
        <w:right w:val="none" w:sz="0" w:space="0" w:color="auto"/>
      </w:divBdr>
    </w:div>
    <w:div w:id="269751023">
      <w:bodyDiv w:val="1"/>
      <w:marLeft w:val="0"/>
      <w:marRight w:val="0"/>
      <w:marTop w:val="0"/>
      <w:marBottom w:val="0"/>
      <w:divBdr>
        <w:top w:val="none" w:sz="0" w:space="0" w:color="auto"/>
        <w:left w:val="none" w:sz="0" w:space="0" w:color="auto"/>
        <w:bottom w:val="none" w:sz="0" w:space="0" w:color="auto"/>
        <w:right w:val="none" w:sz="0" w:space="0" w:color="auto"/>
      </w:divBdr>
    </w:div>
    <w:div w:id="1035082888">
      <w:bodyDiv w:val="1"/>
      <w:marLeft w:val="0"/>
      <w:marRight w:val="0"/>
      <w:marTop w:val="0"/>
      <w:marBottom w:val="0"/>
      <w:divBdr>
        <w:top w:val="none" w:sz="0" w:space="0" w:color="auto"/>
        <w:left w:val="none" w:sz="0" w:space="0" w:color="auto"/>
        <w:bottom w:val="none" w:sz="0" w:space="0" w:color="auto"/>
        <w:right w:val="none" w:sz="0" w:space="0" w:color="auto"/>
      </w:divBdr>
    </w:div>
    <w:div w:id="11874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E951-1318-4B24-B189-F56A020D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Thắng</dc:creator>
  <cp:keywords/>
  <dc:description/>
  <cp:lastModifiedBy>Kien Tran</cp:lastModifiedBy>
  <cp:revision>80</cp:revision>
  <cp:lastPrinted>2025-09-20T02:31:00Z</cp:lastPrinted>
  <dcterms:created xsi:type="dcterms:W3CDTF">2025-09-20T15:06:00Z</dcterms:created>
  <dcterms:modified xsi:type="dcterms:W3CDTF">2025-09-24T04:15:00Z</dcterms:modified>
</cp:coreProperties>
</file>